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BCF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459CE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3547EE8">
      <w:pPr>
        <w:spacing w:before="0" w:after="0" w:line="408" w:lineRule="auto"/>
        <w:ind w:left="120"/>
        <w:jc w:val="center"/>
      </w:pPr>
      <w:bookmarkStart w:id="0" w:name="60108ef9-761b-4d5f-b35a-43765278bc23"/>
      <w:r>
        <w:rPr>
          <w:rFonts w:ascii="Times New Roman" w:hAnsi="Times New Roman"/>
          <w:b/>
          <w:i w:val="0"/>
          <w:color w:val="000000"/>
          <w:sz w:val="28"/>
        </w:rPr>
        <w:t>СУОЯРВСКИЙ МУНИЦИПАЛЬНЫЙ ОКРУГ</w:t>
      </w:r>
      <w:bookmarkEnd w:id="0"/>
    </w:p>
    <w:p w14:paraId="02576D0F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tbl>
      <w:tblPr>
        <w:tblStyle w:val="5"/>
        <w:tblpPr w:leftFromText="180" w:rightFromText="180" w:vertAnchor="text" w:horzAnchor="page" w:tblpX="1855" w:tblpY="259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4"/>
        <w:gridCol w:w="2477"/>
        <w:gridCol w:w="3111"/>
      </w:tblGrid>
      <w:tr w14:paraId="44586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34" w:type="dxa"/>
          </w:tcPr>
          <w:p w14:paraId="43E9C6A7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8C916A8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14:paraId="51FAA41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14:paraId="17308814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«28» августа   2024 г.</w:t>
            </w:r>
          </w:p>
          <w:p w14:paraId="46E6D17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77" w:type="dxa"/>
          </w:tcPr>
          <w:p w14:paraId="6B6A8CA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</w:tcPr>
          <w:p w14:paraId="1E1454A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78021D2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38153BB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4004AE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О.В. Сендо</w:t>
            </w:r>
          </w:p>
          <w:p w14:paraId="533FDD6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55</w:t>
            </w:r>
          </w:p>
          <w:p w14:paraId="1054F0EF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«28» августа    2024 г.</w:t>
            </w:r>
          </w:p>
          <w:p w14:paraId="11E23CB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C04A703">
      <w:pPr>
        <w:spacing w:before="0" w:after="0"/>
        <w:ind w:left="120"/>
        <w:jc w:val="left"/>
      </w:pPr>
    </w:p>
    <w:p w14:paraId="36BD7D65">
      <w:pPr>
        <w:spacing w:before="0" w:after="0"/>
        <w:ind w:left="120"/>
        <w:jc w:val="left"/>
      </w:pPr>
    </w:p>
    <w:p w14:paraId="1BBED93D">
      <w:pPr>
        <w:spacing w:before="0" w:after="0"/>
        <w:jc w:val="left"/>
      </w:pPr>
    </w:p>
    <w:p w14:paraId="7E89D895">
      <w:pPr>
        <w:spacing w:before="0" w:after="0"/>
        <w:ind w:left="120"/>
        <w:jc w:val="left"/>
      </w:pPr>
    </w:p>
    <w:p w14:paraId="1C75BDD8">
      <w:pPr>
        <w:spacing w:before="0" w:after="0"/>
        <w:ind w:left="120"/>
        <w:jc w:val="left"/>
      </w:pPr>
    </w:p>
    <w:p w14:paraId="549F45D4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44055FCD">
      <w:pPr>
        <w:spacing w:before="0" w:after="0"/>
        <w:ind w:left="120"/>
        <w:jc w:val="center"/>
      </w:pPr>
    </w:p>
    <w:p w14:paraId="122C1C4F">
      <w:pPr>
        <w:spacing w:before="0" w:after="0" w:line="408" w:lineRule="auto"/>
        <w:ind w:left="120"/>
        <w:jc w:val="center"/>
        <w:rPr>
          <w:rFonts w:hint="default" w:ascii="Times New Roman" w:hAnsi="Times New Roman"/>
          <w:b/>
          <w:i w:val="0"/>
          <w:color w:val="000000"/>
          <w:sz w:val="28"/>
          <w:lang w:val="ru-RU"/>
        </w:rPr>
      </w:pPr>
      <w:r>
        <w:rPr>
          <w:rFonts w:ascii="Times New Roman" w:hAnsi="Times New Roman"/>
          <w:b/>
          <w:i w:val="0"/>
          <w:color w:val="000000"/>
          <w:sz w:val="28"/>
          <w:lang w:val="ru-RU"/>
        </w:rPr>
        <w:t>факультативного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 курса </w:t>
      </w:r>
    </w:p>
    <w:p w14:paraId="12F7136F">
      <w:pPr>
        <w:spacing w:before="0" w:after="0" w:line="408" w:lineRule="auto"/>
        <w:ind w:left="120"/>
        <w:jc w:val="center"/>
        <w:rPr>
          <w:rFonts w:hint="default" w:ascii="Times New Roman" w:hAnsi="Times New Roman"/>
          <w:b/>
          <w:i w:val="0"/>
          <w:color w:val="000000"/>
          <w:sz w:val="28"/>
          <w:lang w:val="ru-RU"/>
        </w:rPr>
      </w:pPr>
      <w:r>
        <w:rPr>
          <w:rFonts w:ascii="Times New Roman" w:hAnsi="Times New Roman"/>
          <w:b/>
          <w:i w:val="0"/>
          <w:color w:val="000000"/>
          <w:sz w:val="28"/>
        </w:rPr>
        <w:t>«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 xml:space="preserve">Математический практикум.Подготовка к ЕГЭ </w:t>
      </w:r>
    </w:p>
    <w:p w14:paraId="06965875">
      <w:pPr>
        <w:spacing w:before="0" w:after="0" w:line="408" w:lineRule="auto"/>
        <w:ind w:left="120"/>
        <w:jc w:val="center"/>
      </w:pP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(профильный уровень)</w:t>
      </w:r>
      <w:r>
        <w:rPr>
          <w:rFonts w:ascii="Times New Roman" w:hAnsi="Times New Roman"/>
          <w:b/>
          <w:i w:val="0"/>
          <w:color w:val="000000"/>
          <w:sz w:val="28"/>
        </w:rPr>
        <w:t>»</w:t>
      </w:r>
    </w:p>
    <w:p w14:paraId="3B5DF3FE">
      <w:pPr>
        <w:spacing w:before="0" w:after="0" w:line="408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для обучающихся 10</w:t>
      </w:r>
    </w:p>
    <w:p w14:paraId="6FEEA330">
      <w:pPr>
        <w:spacing w:before="0" w:after="0" w:line="408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</w:rPr>
      </w:pPr>
    </w:p>
    <w:p w14:paraId="0A2D9637">
      <w:pPr>
        <w:spacing w:before="0" w:after="0" w:line="408" w:lineRule="auto"/>
        <w:ind w:left="120"/>
        <w:jc w:val="center"/>
        <w:rPr>
          <w:rFonts w:ascii="Times New Roman" w:hAnsi="Times New Roman"/>
          <w:b w:val="0"/>
          <w:i w:val="0"/>
          <w:color w:val="000000"/>
          <w:sz w:val="28"/>
        </w:rPr>
      </w:pPr>
    </w:p>
    <w:p w14:paraId="3DB6DCC5">
      <w:pPr>
        <w:tabs>
          <w:tab w:val="left" w:pos="5865"/>
          <w:tab w:val="left" w:pos="6210"/>
        </w:tabs>
        <w:spacing w:after="0" w:line="240" w:lineRule="auto"/>
        <w:jc w:val="right"/>
        <w:rPr>
          <w:rFonts w:hint="default"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</w:rPr>
        <w:t>Программу составила:</w:t>
      </w:r>
    </w:p>
    <w:p w14:paraId="1C2ACDF7">
      <w:pPr>
        <w:tabs>
          <w:tab w:val="left" w:pos="5865"/>
          <w:tab w:val="left" w:pos="6210"/>
        </w:tabs>
        <w:spacing w:after="0"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                                                                             </w:t>
      </w:r>
      <w:r>
        <w:rPr>
          <w:rFonts w:hint="default" w:ascii="Times New Roman" w:hAnsi="Times New Roman" w:eastAsia="Times New Roman" w:cs="Times New Roman"/>
          <w:sz w:val="28"/>
          <w:szCs w:val="28"/>
        </w:rPr>
        <w:t>учитель математики</w:t>
      </w:r>
    </w:p>
    <w:p w14:paraId="44F60C3A">
      <w:pPr>
        <w:spacing w:before="0" w:after="0"/>
        <w:ind w:left="12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Крамарова И.А.</w:t>
      </w:r>
    </w:p>
    <w:p w14:paraId="7D941D85">
      <w:pPr>
        <w:spacing w:before="0" w:after="0"/>
        <w:ind w:left="120"/>
        <w:jc w:val="center"/>
      </w:pPr>
    </w:p>
    <w:p w14:paraId="30CAD7A7">
      <w:pPr>
        <w:spacing w:before="0" w:after="0"/>
        <w:ind w:left="120"/>
        <w:jc w:val="center"/>
      </w:pPr>
    </w:p>
    <w:p w14:paraId="7DC5CF9E">
      <w:pPr>
        <w:spacing w:before="0" w:after="0"/>
        <w:ind w:left="120"/>
        <w:jc w:val="center"/>
      </w:pPr>
    </w:p>
    <w:p w14:paraId="06C07DA6">
      <w:pPr>
        <w:spacing w:before="0" w:after="0"/>
        <w:ind w:left="120"/>
        <w:jc w:val="center"/>
      </w:pPr>
    </w:p>
    <w:p w14:paraId="73A0A2D2">
      <w:pPr>
        <w:spacing w:before="0" w:after="0"/>
        <w:jc w:val="both"/>
        <w:rPr>
          <w:rFonts w:ascii="Times New Roman" w:hAnsi="Times New Roman"/>
          <w:b/>
          <w:i w:val="0"/>
          <w:color w:val="000000"/>
          <w:sz w:val="28"/>
        </w:rPr>
      </w:pPr>
      <w:bookmarkStart w:id="1" w:name="36d5ed29-4355-44c3-96c9-68a638030246"/>
    </w:p>
    <w:p w14:paraId="3C707668">
      <w:pPr>
        <w:spacing w:before="0" w:after="0"/>
        <w:jc w:val="both"/>
        <w:rPr>
          <w:rFonts w:ascii="Times New Roman" w:hAnsi="Times New Roman"/>
          <w:b/>
          <w:i w:val="0"/>
          <w:color w:val="000000"/>
          <w:sz w:val="28"/>
        </w:rPr>
      </w:pPr>
    </w:p>
    <w:p w14:paraId="479E4102">
      <w:pPr>
        <w:spacing w:before="0" w:after="0"/>
        <w:jc w:val="both"/>
        <w:rPr>
          <w:rFonts w:ascii="Times New Roman" w:hAnsi="Times New Roman"/>
          <w:b/>
          <w:i w:val="0"/>
          <w:color w:val="000000"/>
          <w:sz w:val="28"/>
        </w:rPr>
      </w:pPr>
    </w:p>
    <w:p w14:paraId="31CB2158">
      <w:pPr>
        <w:spacing w:before="0" w:after="0"/>
        <w:jc w:val="both"/>
        <w:rPr>
          <w:rFonts w:ascii="Times New Roman" w:hAnsi="Times New Roman"/>
          <w:b/>
          <w:i w:val="0"/>
          <w:color w:val="000000"/>
          <w:sz w:val="28"/>
        </w:rPr>
      </w:pPr>
    </w:p>
    <w:p w14:paraId="59F8AFED">
      <w:pPr>
        <w:spacing w:before="0" w:after="0"/>
        <w:jc w:val="center"/>
        <w:rPr>
          <w:rFonts w:ascii="Times New Roman" w:hAnsi="Times New Roman"/>
          <w:b/>
          <w:i w:val="0"/>
          <w:color w:val="000000"/>
          <w:sz w:val="28"/>
        </w:rPr>
      </w:pPr>
      <w:r>
        <w:rPr>
          <w:rFonts w:ascii="Times New Roman" w:hAnsi="Times New Roman"/>
          <w:b/>
          <w:i w:val="0"/>
          <w:color w:val="000000"/>
          <w:sz w:val="28"/>
        </w:rPr>
        <w:t>п. Лахколампи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2" w:name="6f91944c-d6af-4ef1-8ebb-72a7d3f52a1b"/>
    </w:p>
    <w:p w14:paraId="67E58418">
      <w:pPr>
        <w:spacing w:before="0" w:after="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2024</w:t>
      </w:r>
      <w:bookmarkEnd w:id="2"/>
    </w:p>
    <w:p w14:paraId="4940583E">
      <w:pPr>
        <w:spacing w:before="0" w:after="0"/>
        <w:ind w:left="120"/>
        <w:jc w:val="left"/>
      </w:pPr>
    </w:p>
    <w:p w14:paraId="46EF206C">
      <w:pPr>
        <w:sectPr>
          <w:type w:val="continuous"/>
          <w:pgSz w:w="11906" w:h="16383"/>
          <w:pgMar w:top="340" w:right="1800" w:bottom="203" w:left="1800" w:header="720" w:footer="720" w:gutter="0"/>
          <w:cols w:space="720" w:num="1"/>
        </w:sectPr>
      </w:pPr>
      <w:bookmarkStart w:id="3" w:name="block-37663585"/>
    </w:p>
    <w:bookmarkEnd w:id="3"/>
    <w:p w14:paraId="34EF3B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47CC9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CFCA9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bCs w:val="0"/>
          <w:i w:val="0"/>
          <w:color w:val="000000"/>
          <w:sz w:val="28"/>
        </w:rPr>
        <w:t xml:space="preserve">Рабочая программа </w:t>
      </w:r>
      <w:r>
        <w:rPr>
          <w:rFonts w:ascii="Times New Roman" w:hAnsi="Times New Roman"/>
          <w:b w:val="0"/>
          <w:bCs w:val="0"/>
          <w:i w:val="0"/>
          <w:color w:val="000000"/>
          <w:sz w:val="28"/>
          <w:lang w:val="ru-RU"/>
        </w:rPr>
        <w:t>факультативного</w:t>
      </w:r>
      <w:r>
        <w:rPr>
          <w:rFonts w:hint="default" w:ascii="Times New Roman" w:hAnsi="Times New Roman"/>
          <w:b w:val="0"/>
          <w:bCs w:val="0"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i w:val="0"/>
          <w:color w:val="000000"/>
          <w:sz w:val="28"/>
        </w:rPr>
        <w:t xml:space="preserve"> курса ««</w:t>
      </w:r>
      <w:r>
        <w:rPr>
          <w:rFonts w:hint="default" w:ascii="Times New Roman" w:hAnsi="Times New Roman"/>
          <w:b w:val="0"/>
          <w:bCs w:val="0"/>
          <w:i w:val="0"/>
          <w:color w:val="000000"/>
          <w:sz w:val="28"/>
          <w:lang w:val="ru-RU"/>
        </w:rPr>
        <w:t>Математический практикум.Подготовка к ЕГЭ (профильный уровень)</w:t>
      </w:r>
      <w:r>
        <w:rPr>
          <w:rFonts w:ascii="Times New Roman" w:hAnsi="Times New Roman"/>
          <w:b w:val="0"/>
          <w:bCs w:val="0"/>
          <w:i w:val="0"/>
          <w:color w:val="000000"/>
          <w:sz w:val="28"/>
        </w:rPr>
        <w:t>»для обучающихся 10</w:t>
      </w:r>
      <w:r>
        <w:rPr>
          <w:rFonts w:hint="default" w:ascii="Times New Roman" w:hAnsi="Times New Roman"/>
          <w:b w:val="0"/>
          <w:bCs w:val="0"/>
          <w:i w:val="0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 w:val="0"/>
          <w:bCs w:val="0"/>
          <w:i w:val="0"/>
          <w:color w:val="000000"/>
          <w:sz w:val="28"/>
          <w:lang w:val="ru-RU"/>
        </w:rPr>
        <w:t>класса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разработана на основе Федерального государственного образовательного стандарта среднего общего образования, </w:t>
      </w:r>
      <w:r>
        <w:rPr>
          <w:rFonts w:ascii="Times New Roman" w:hAnsi="Times New Roman" w:cs="Times New Roman"/>
          <w:sz w:val="28"/>
          <w:szCs w:val="28"/>
        </w:rPr>
        <w:t>кодификатора требований к уровню подготовки выпускников по математике, кодификатора элементов содержания  по математике для составления КИМов ЕГЭ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</w:rPr>
        <w:t>- 202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445E389">
      <w:pPr>
        <w:spacing w:before="0" w:after="0" w:line="408" w:lineRule="auto"/>
        <w:ind w:left="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3BE66F5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B32902">
      <w:pPr>
        <w:spacing w:after="0" w:line="360" w:lineRule="auto"/>
        <w:ind w:firstLine="567"/>
        <w:jc w:val="both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Программа рассчитана на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г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од</w:t>
      </w:r>
      <w:r>
        <w:rPr>
          <w:rFonts w:ascii="Times New Roman" w:hAnsi="Times New Roman" w:cs="Times New Roman"/>
          <w:b/>
          <w:sz w:val="24"/>
          <w:szCs w:val="24"/>
        </w:rPr>
        <w:t xml:space="preserve"> обучения  в объеме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102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часов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(3часа</w:t>
      </w:r>
      <w:r>
        <w:rPr>
          <w:rFonts w:ascii="Times New Roman" w:hAnsi="Times New Roman" w:cs="Times New Roman"/>
          <w:b/>
          <w:sz w:val="24"/>
          <w:szCs w:val="24"/>
        </w:rPr>
        <w:t xml:space="preserve">  в неделю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)</w:t>
      </w:r>
    </w:p>
    <w:p w14:paraId="7A1A3E9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</w:t>
      </w:r>
      <w:r>
        <w:rPr>
          <w:rFonts w:ascii="Times New Roman" w:hAnsi="Times New Roman" w:cs="Times New Roman"/>
          <w:sz w:val="24"/>
          <w:szCs w:val="24"/>
          <w:lang w:val="ru-RU"/>
        </w:rPr>
        <w:t>факультативный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курс является предметно - ориентированным для </w:t>
      </w:r>
      <w:r>
        <w:rPr>
          <w:rFonts w:ascii="Times New Roman" w:hAnsi="Times New Roman" w:cs="Times New Roman"/>
          <w:sz w:val="24"/>
          <w:szCs w:val="24"/>
          <w:lang w:val="ru-RU"/>
        </w:rPr>
        <w:t>учеников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классов общеобразовательной школы при подготовке к ЕГЭ по математике и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направ</w:t>
      </w:r>
      <w:r>
        <w:rPr>
          <w:rFonts w:ascii="Times New Roman" w:hAnsi="Times New Roman" w:cs="Times New Roman"/>
          <w:sz w:val="24"/>
          <w:szCs w:val="24"/>
        </w:rPr>
        <w:t>лен на формирование умений и способов деятельности, связанных с решением задач повышенного уровня сложности, на удовлетворение познавательных потребностей и инте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pacing w:val="-2"/>
          <w:sz w:val="24"/>
          <w:szCs w:val="24"/>
        </w:rPr>
        <w:t>ресов старшеклассников</w:t>
      </w:r>
      <w:r>
        <w:rPr>
          <w:rFonts w:ascii="Times New Roman" w:hAnsi="Times New Roman" w:cs="Times New Roman"/>
          <w:sz w:val="24"/>
          <w:szCs w:val="24"/>
        </w:rPr>
        <w:t xml:space="preserve"> в различных сферах человеческой деятельности, на  расширение  и углубление  содержания курса математики с целью  дополнительной подготовки учащихся к государственной (итоговой)  аттестации в форме ЕГЭ. А также дополняет изучаемый материал на уроках системой упражнений и задач, которые углубляют и расширяют школьный курс алгебры и начал анализа, геометрии и позволяет начать целенаправленную подготовку к сдаче ЕГЭ.</w:t>
      </w:r>
    </w:p>
    <w:p w14:paraId="3B56AF8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курса</w:t>
      </w:r>
    </w:p>
    <w:p w14:paraId="39A15C3F">
      <w:pPr>
        <w:pStyle w:val="1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формирования и развития у обучающихся самоанализа , обобщения и систематизации полученных знаний и умений, необходимых для применения в практической деятельности;</w:t>
      </w:r>
    </w:p>
    <w:p w14:paraId="091BEB76">
      <w:pPr>
        <w:pStyle w:val="1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успешно подготовить учащихся 10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классов к государственной (итоговой) аттестации в форме ЕГЭ , к продолжению образования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5D8B63E4">
      <w:pPr>
        <w:pStyle w:val="1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углубить и систематизировать знания учащихся по основ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pacing w:val="-1"/>
          <w:sz w:val="24"/>
          <w:szCs w:val="24"/>
        </w:rPr>
        <w:t>ным разделам математики,</w:t>
      </w:r>
      <w:r>
        <w:rPr>
          <w:rFonts w:ascii="Times New Roman" w:hAnsi="Times New Roman"/>
          <w:sz w:val="24"/>
          <w:szCs w:val="24"/>
        </w:rPr>
        <w:t xml:space="preserve"> необходимых для применения в практической деятельности;</w:t>
      </w:r>
    </w:p>
    <w:p w14:paraId="21EC7DA9">
      <w:pPr>
        <w:pStyle w:val="1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познакомить учащихся с некоторыми методами и приема</w:t>
      </w:r>
      <w:r>
        <w:rPr>
          <w:rFonts w:ascii="Times New Roman" w:hAnsi="Times New Roman"/>
          <w:sz w:val="24"/>
          <w:szCs w:val="24"/>
        </w:rPr>
        <w:t>ми решения математических задач, выходящих за рамки школьного учебника математики;</w:t>
      </w:r>
    </w:p>
    <w:p w14:paraId="5C02CE36">
      <w:pPr>
        <w:pStyle w:val="1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умения применять полученные знания при решении нестандартных задач;</w:t>
      </w:r>
    </w:p>
    <w:p w14:paraId="382321DE">
      <w:pPr>
        <w:pStyle w:val="14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14:paraId="27029E21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9DA80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CE909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14:paraId="31F60956">
      <w:pPr>
        <w:pStyle w:val="14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развить интерес и положительную мотивацию изучения </w:t>
      </w:r>
      <w:r>
        <w:rPr>
          <w:rFonts w:ascii="Times New Roman" w:hAnsi="Times New Roman"/>
          <w:spacing w:val="-6"/>
          <w:sz w:val="24"/>
          <w:szCs w:val="24"/>
        </w:rPr>
        <w:t>предмета;</w:t>
      </w:r>
    </w:p>
    <w:p w14:paraId="790028CE">
      <w:pPr>
        <w:pStyle w:val="14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и совершенствовать у учащихся приемы и навыки решения задач повышенной сложности,  предлагаемых на  ЕГЭ (часть 2);</w:t>
      </w:r>
    </w:p>
    <w:p w14:paraId="41033A88">
      <w:pPr>
        <w:pStyle w:val="14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продолжить формирование опыта творческой деятельности учащихся через развитие логического мышления, пространственного воображения, критичности мышления для дальнейшего обучения;</w:t>
      </w:r>
    </w:p>
    <w:p w14:paraId="6EF4FCB7">
      <w:pPr>
        <w:pStyle w:val="14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способствовать развитию у учащихся умения анализировать, сравнивать, обобщать;     </w:t>
      </w:r>
    </w:p>
    <w:p w14:paraId="67AAB623">
      <w:pPr>
        <w:pStyle w:val="14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формировать навыки работы с дополнительной литературой, использования различных интернет-ресурсов.</w:t>
      </w:r>
    </w:p>
    <w:p w14:paraId="704E966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Виды деятельности на занятиях:</w:t>
      </w:r>
    </w:p>
    <w:p w14:paraId="514D857E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лекция, беседа, практикум, консультация, самостоятельная работа, работа с КИМ,  тестирование.</w:t>
      </w:r>
    </w:p>
    <w:p w14:paraId="56AF273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Предполагаемые результаты</w:t>
      </w:r>
    </w:p>
    <w:p w14:paraId="4353128F">
      <w:pPr>
        <w:spacing w:after="0" w:line="36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Изучение данного курса дает учащимся возможность:</w:t>
      </w:r>
    </w:p>
    <w:p w14:paraId="3E474F44">
      <w:pPr>
        <w:pStyle w:val="14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повторить и систематизировать ранее изученный материал школьного курса математики;</w:t>
      </w:r>
    </w:p>
    <w:p w14:paraId="2E2E62B0">
      <w:pPr>
        <w:pStyle w:val="14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освоить основные приемы решения задач;</w:t>
      </w:r>
    </w:p>
    <w:p w14:paraId="0B1E9D82">
      <w:pPr>
        <w:pStyle w:val="14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овладеть навыками построения и анализа предполагаемого решения поставленной задачи;</w:t>
      </w:r>
    </w:p>
    <w:p w14:paraId="4E2BABE6">
      <w:pPr>
        <w:pStyle w:val="14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познакомиться и использовать на практике нестандартные методы решения задач;</w:t>
      </w:r>
    </w:p>
    <w:p w14:paraId="0253EF36">
      <w:pPr>
        <w:pStyle w:val="14"/>
        <w:numPr>
          <w:ilvl w:val="0"/>
          <w:numId w:val="3"/>
        </w:numPr>
        <w:spacing w:after="0" w:line="360" w:lineRule="auto"/>
        <w:ind w:left="0"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повысить уровень своей математической культуры, творческого развития, </w:t>
      </w:r>
      <w:r>
        <w:rPr>
          <w:rFonts w:ascii="Times New Roman" w:hAnsi="Times New Roman"/>
        </w:rPr>
        <w:t>познавательной активности</w:t>
      </w:r>
      <w:r>
        <w:rPr>
          <w:rFonts w:ascii="Times New Roman" w:hAnsi="Times New Roman"/>
          <w:sz w:val="20"/>
          <w:szCs w:val="20"/>
        </w:rPr>
        <w:t>;</w:t>
      </w:r>
    </w:p>
    <w:p w14:paraId="56EAD064">
      <w:pPr>
        <w:pStyle w:val="14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познакомиться с возможностями использования электронных средств обучения, в том числе интернет-ресурсов,  в ходе подготовки к итоговой аттестации в форме ЕГЭ.</w:t>
      </w:r>
    </w:p>
    <w:p w14:paraId="5891DF1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процессе обучения учащиеся приобретают следующие умения:</w:t>
      </w:r>
    </w:p>
    <w:p w14:paraId="71837770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преобразовывать числовые и алгебраические выражения;</w:t>
      </w:r>
    </w:p>
    <w:p w14:paraId="31F5139D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уравнения высших степеней;</w:t>
      </w:r>
    </w:p>
    <w:p w14:paraId="011C9D12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текстовые задачи;</w:t>
      </w:r>
    </w:p>
    <w:p w14:paraId="07489E12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геометрические задачи;</w:t>
      </w:r>
    </w:p>
    <w:p w14:paraId="4D80071F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задания повышенного и высокого уровня сложности (часть С);</w:t>
      </w:r>
    </w:p>
    <w:p w14:paraId="6DB15494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графики, содержащие параметры и модули;</w:t>
      </w:r>
    </w:p>
    <w:p w14:paraId="05746828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уравнения и неравенства, содержащие параметры и модули;</w:t>
      </w:r>
    </w:p>
    <w:p w14:paraId="77C7CD72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повысить уровень  математического и логического мышления;</w:t>
      </w:r>
    </w:p>
    <w:p w14:paraId="57A79BCC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развить навыки исследовательской деятельности;</w:t>
      </w:r>
    </w:p>
    <w:p w14:paraId="7BECED0C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самоподготовка, самоконтроль;</w:t>
      </w:r>
    </w:p>
    <w:p w14:paraId="2DD4A97D">
      <w:pPr>
        <w:pStyle w:val="14"/>
        <w:numPr>
          <w:ilvl w:val="0"/>
          <w:numId w:val="4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учитель-ученик, ученик-ученик.</w:t>
      </w:r>
    </w:p>
    <w:p w14:paraId="7DC6675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Средства, применяемые в преподавании:</w:t>
      </w:r>
    </w:p>
    <w:p w14:paraId="7C41A662">
      <w:pPr>
        <w:spacing w:after="0" w:line="360" w:lineRule="auto"/>
        <w:ind w:firstLine="567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КИМы, сборники текстов и заданий, мультимедийные средства, таблицы, справочные материалы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</w:p>
    <w:p w14:paraId="216C68F4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УРОВНЮ ПОДГОТОВКИ ОБУЧАЮЩИХСЯ</w:t>
      </w:r>
    </w:p>
    <w:p w14:paraId="3F736E91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результате изучения курса ученик научится:</w:t>
      </w:r>
    </w:p>
    <w:p w14:paraId="5E0BB187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алгоритм решения линейных, квадратных, дробно-рациональных уравнений, неравенств и их систем;</w:t>
      </w:r>
    </w:p>
    <w:p w14:paraId="05DCCF83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построения графиков элементарных функций с  модулем и параметром;</w:t>
      </w:r>
    </w:p>
    <w:p w14:paraId="47B56CDB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формулы тригонометрии, степени, корней;</w:t>
      </w:r>
    </w:p>
    <w:p w14:paraId="4F12539F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методы решения тригонометрических, иррациональных, логарифмических и показательных уравнений, неравенств и их систем;</w:t>
      </w:r>
    </w:p>
    <w:p w14:paraId="762E7832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приемы разложения многочленов на множители;</w:t>
      </w:r>
    </w:p>
    <w:p w14:paraId="34874937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понятие модуля, параметра;</w:t>
      </w:r>
    </w:p>
    <w:p w14:paraId="6CE9498D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методы решения уравнений и неравенств с модулем, параметрами;</w:t>
      </w:r>
    </w:p>
    <w:p w14:paraId="1258D07F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методами решения геометрических задач;</w:t>
      </w:r>
    </w:p>
    <w:p w14:paraId="0CC6BB09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приемы решения текстовых задач на «работу», «движение», «проценты», «смеси», «концентрацию», «пропорциональное деление»;</w:t>
      </w:r>
    </w:p>
    <w:p w14:paraId="7AB1B797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понятие производной и ее применение;</w:t>
      </w:r>
    </w:p>
    <w:p w14:paraId="3F2F68B4">
      <w:pPr>
        <w:pStyle w:val="14"/>
        <w:spacing w:after="0" w:line="360" w:lineRule="auto"/>
        <w:ind w:left="0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14:paraId="1650EB56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точно и грамотно формулировать теоретические положения и излагать собственные рассуждения в ходе решения заданий;</w:t>
      </w:r>
    </w:p>
    <w:p w14:paraId="2BA85C0A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действия с многочленами, находить корни многочлена;</w:t>
      </w:r>
    </w:p>
    <w:p w14:paraId="22D936EB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уравнения высших степеней;</w:t>
      </w:r>
    </w:p>
    <w:p w14:paraId="35282F37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вычисления и преобразования,  включающих степени, радикалы, логарифмы и тригонометрические функции;</w:t>
      </w:r>
    </w:p>
    <w:p w14:paraId="2213A28E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уравнения, неравенства и их системы различными методами с модулем и параметром;</w:t>
      </w:r>
    </w:p>
    <w:p w14:paraId="623C920A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действия с функциями и строить графики с  модулем и параметром;</w:t>
      </w:r>
    </w:p>
    <w:p w14:paraId="2D0284DB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действия с геометрическими фигурами;</w:t>
      </w:r>
    </w:p>
    <w:p w14:paraId="39909EF2">
      <w:pPr>
        <w:pStyle w:val="14"/>
        <w:numPr>
          <w:ilvl w:val="0"/>
          <w:numId w:val="5"/>
        </w:numPr>
        <w:spacing w:after="0" w:line="36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жизни.</w:t>
      </w:r>
    </w:p>
    <w:p w14:paraId="599BD2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Содержание (10класс)</w:t>
      </w:r>
    </w:p>
    <w:p w14:paraId="46B36F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5"/>
        <w:tblW w:w="4899" w:type="pct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"/>
        <w:gridCol w:w="6414"/>
        <w:gridCol w:w="2028"/>
      </w:tblGrid>
      <w:tr w14:paraId="3098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22" w:type="pct"/>
            <w:shd w:val="clear" w:color="auto" w:fill="FFFFFF" w:themeFill="background1"/>
          </w:tcPr>
          <w:p w14:paraId="496EF1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 темы</w:t>
            </w:r>
          </w:p>
        </w:tc>
        <w:tc>
          <w:tcPr>
            <w:tcW w:w="3401" w:type="pct"/>
            <w:shd w:val="clear" w:color="auto" w:fill="FFFFFF" w:themeFill="background1"/>
          </w:tcPr>
          <w:p w14:paraId="505B72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</w:p>
        </w:tc>
        <w:tc>
          <w:tcPr>
            <w:tcW w:w="1075" w:type="pct"/>
            <w:shd w:val="clear" w:color="auto" w:fill="FFFFFF" w:themeFill="background1"/>
          </w:tcPr>
          <w:p w14:paraId="557A9E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14:paraId="2583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22" w:type="pct"/>
            <w:shd w:val="clear" w:color="auto" w:fill="FFFFFF" w:themeFill="background1"/>
          </w:tcPr>
          <w:p w14:paraId="55E232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401" w:type="pct"/>
            <w:shd w:val="clear" w:color="auto" w:fill="FFFFFF" w:themeFill="background1"/>
          </w:tcPr>
          <w:p w14:paraId="00A63F5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Многочлены</w:t>
            </w:r>
          </w:p>
        </w:tc>
        <w:tc>
          <w:tcPr>
            <w:tcW w:w="1075" w:type="pct"/>
            <w:shd w:val="clear" w:color="auto" w:fill="FFFFFF" w:themeFill="background1"/>
          </w:tcPr>
          <w:p w14:paraId="191E639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>15</w:t>
            </w:r>
          </w:p>
        </w:tc>
      </w:tr>
      <w:tr w14:paraId="78C3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22" w:type="pct"/>
            <w:shd w:val="clear" w:color="auto" w:fill="FFFFFF" w:themeFill="background1"/>
          </w:tcPr>
          <w:p w14:paraId="5E6B5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401" w:type="pct"/>
            <w:shd w:val="clear" w:color="auto" w:fill="FFFFFF" w:themeFill="background1"/>
            <w:vAlign w:val="center"/>
          </w:tcPr>
          <w:p w14:paraId="47CD48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Алгебраические преобразования, уравнения и неравенства</w:t>
            </w:r>
          </w:p>
        </w:tc>
        <w:tc>
          <w:tcPr>
            <w:tcW w:w="1075" w:type="pct"/>
            <w:shd w:val="clear" w:color="auto" w:fill="FFFFFF" w:themeFill="background1"/>
          </w:tcPr>
          <w:p w14:paraId="1525F36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>20</w:t>
            </w:r>
          </w:p>
        </w:tc>
      </w:tr>
      <w:tr w14:paraId="34736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22" w:type="pct"/>
            <w:shd w:val="clear" w:color="auto" w:fill="FFFFFF" w:themeFill="background1"/>
          </w:tcPr>
          <w:p w14:paraId="01618A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3401" w:type="pct"/>
            <w:shd w:val="clear" w:color="auto" w:fill="FFFFFF" w:themeFill="background1"/>
          </w:tcPr>
          <w:p w14:paraId="182C712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Текстовые задачи</w:t>
            </w:r>
          </w:p>
        </w:tc>
        <w:tc>
          <w:tcPr>
            <w:tcW w:w="1075" w:type="pct"/>
            <w:shd w:val="clear" w:color="auto" w:fill="FFFFFF" w:themeFill="background1"/>
          </w:tcPr>
          <w:p w14:paraId="708FDDC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>12</w:t>
            </w:r>
          </w:p>
        </w:tc>
      </w:tr>
      <w:tr w14:paraId="4A46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22" w:type="pct"/>
            <w:shd w:val="clear" w:color="auto" w:fill="FFFFFF" w:themeFill="background1"/>
          </w:tcPr>
          <w:p w14:paraId="1209070B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3401" w:type="pct"/>
            <w:shd w:val="clear" w:color="auto" w:fill="FFFFFF" w:themeFill="background1"/>
          </w:tcPr>
          <w:p w14:paraId="649B8D95">
            <w:pPr>
              <w:spacing w:after="0" w:line="240" w:lineRule="auto"/>
              <w:rPr>
                <w:rFonts w:hint="default" w:ascii="Times New Roman" w:hAnsi="Times New Roman" w:eastAsia="SimSu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Планиметрия</w:t>
            </w:r>
          </w:p>
        </w:tc>
        <w:tc>
          <w:tcPr>
            <w:tcW w:w="1075" w:type="pct"/>
            <w:shd w:val="clear" w:color="auto" w:fill="FFFFFF" w:themeFill="background1"/>
          </w:tcPr>
          <w:p w14:paraId="4117836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>17</w:t>
            </w:r>
          </w:p>
        </w:tc>
      </w:tr>
      <w:tr w14:paraId="15E40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22" w:type="pct"/>
            <w:shd w:val="clear" w:color="auto" w:fill="FFFFFF" w:themeFill="background1"/>
          </w:tcPr>
          <w:p w14:paraId="375693E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  <w:lang w:val="ru-RU"/>
              </w:rPr>
              <w:t>5.</w:t>
            </w:r>
          </w:p>
        </w:tc>
        <w:tc>
          <w:tcPr>
            <w:tcW w:w="3401" w:type="pct"/>
            <w:shd w:val="clear" w:color="auto" w:fill="FFFFFF" w:themeFill="background1"/>
          </w:tcPr>
          <w:p w14:paraId="56548022">
            <w:pPr>
              <w:spacing w:after="0" w:line="240" w:lineRule="auto"/>
              <w:rPr>
                <w:rFonts w:hint="default" w:ascii="Times New Roman" w:hAnsi="Times New Roman" w:eastAsia="SimSu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Стереометрия</w:t>
            </w:r>
          </w:p>
        </w:tc>
        <w:tc>
          <w:tcPr>
            <w:tcW w:w="1075" w:type="pct"/>
            <w:shd w:val="clear" w:color="auto" w:fill="FFFFFF" w:themeFill="background1"/>
          </w:tcPr>
          <w:p w14:paraId="407E607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>17</w:t>
            </w:r>
          </w:p>
        </w:tc>
      </w:tr>
      <w:tr w14:paraId="5026A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22" w:type="pct"/>
            <w:shd w:val="clear" w:color="auto" w:fill="FFFFFF" w:themeFill="background1"/>
          </w:tcPr>
          <w:p w14:paraId="2558821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3401" w:type="pct"/>
            <w:shd w:val="clear" w:color="auto" w:fill="FFFFFF" w:themeFill="background1"/>
          </w:tcPr>
          <w:p w14:paraId="681514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Функции</w:t>
            </w:r>
          </w:p>
        </w:tc>
        <w:tc>
          <w:tcPr>
            <w:tcW w:w="1075" w:type="pct"/>
            <w:shd w:val="clear" w:color="auto" w:fill="FFFFFF" w:themeFill="background1"/>
          </w:tcPr>
          <w:p w14:paraId="51A3752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12</w:t>
            </w:r>
          </w:p>
        </w:tc>
      </w:tr>
      <w:tr w14:paraId="32B83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22" w:type="pct"/>
            <w:shd w:val="clear" w:color="auto" w:fill="FFFFFF" w:themeFill="background1"/>
          </w:tcPr>
          <w:p w14:paraId="6542EAF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3401" w:type="pct"/>
            <w:shd w:val="clear" w:color="auto" w:fill="FFFFFF" w:themeFill="background1"/>
          </w:tcPr>
          <w:p w14:paraId="27029B1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 </w:t>
            </w:r>
          </w:p>
        </w:tc>
        <w:tc>
          <w:tcPr>
            <w:tcW w:w="1075" w:type="pct"/>
            <w:shd w:val="clear" w:color="auto" w:fill="FFFFFF" w:themeFill="background1"/>
          </w:tcPr>
          <w:p w14:paraId="1E0E4AD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9</w:t>
            </w:r>
          </w:p>
        </w:tc>
      </w:tr>
      <w:tr w14:paraId="0D904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924" w:type="pct"/>
            <w:gridSpan w:val="2"/>
            <w:shd w:val="clear" w:color="auto" w:fill="F2F2F2"/>
          </w:tcPr>
          <w:p w14:paraId="0966561E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075" w:type="pct"/>
            <w:shd w:val="clear" w:color="auto" w:fill="F2F2F2"/>
          </w:tcPr>
          <w:p w14:paraId="6E363FF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lang w:val="ru-RU"/>
              </w:rPr>
              <w:t>102</w:t>
            </w:r>
          </w:p>
        </w:tc>
      </w:tr>
    </w:tbl>
    <w:p w14:paraId="448444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912A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изучаемого курса</w:t>
      </w:r>
    </w:p>
    <w:p w14:paraId="241B3D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14:paraId="595C805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1.  Многочлены (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>ч )</w:t>
      </w:r>
    </w:p>
    <w:p w14:paraId="29E734D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Введение.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Знакомство </w:t>
      </w:r>
      <w:r>
        <w:rPr>
          <w:rFonts w:ascii="Times New Roman" w:hAnsi="Times New Roman" w:cs="Times New Roman"/>
          <w:bCs/>
          <w:sz w:val="24"/>
          <w:szCs w:val="24"/>
        </w:rPr>
        <w:t xml:space="preserve">с демонстрационным вариантом </w:t>
      </w:r>
      <w:r>
        <w:rPr>
          <w:rFonts w:ascii="Times New Roman" w:hAnsi="Times New Roman" w:cs="Times New Roman"/>
          <w:sz w:val="24"/>
          <w:szCs w:val="24"/>
        </w:rPr>
        <w:t>контрольных измерительных материалов единого государственного экзамена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24 -2025</w:t>
      </w:r>
      <w:r>
        <w:rPr>
          <w:rFonts w:ascii="Times New Roman" w:hAnsi="Times New Roman" w:cs="Times New Roman"/>
          <w:sz w:val="24"/>
          <w:szCs w:val="24"/>
        </w:rPr>
        <w:t xml:space="preserve"> года по математике, с его структурой,  содержанием и требованиями, предъявляемыми к решению заданий.</w:t>
      </w:r>
    </w:p>
    <w:p w14:paraId="28505BF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Действия над многочленами. Корни многочлена. Разложение многочлена на множители. </w:t>
      </w:r>
      <w:r>
        <w:rPr>
          <w:rFonts w:ascii="Times New Roman" w:hAnsi="Times New Roman" w:eastAsia="Times New Roman" w:cs="Times New Roman"/>
          <w:sz w:val="24"/>
          <w:szCs w:val="24"/>
        </w:rPr>
        <w:t>Формулы сокращенного умножения</w:t>
      </w:r>
      <w:r>
        <w:rPr>
          <w:rFonts w:ascii="Times New Roman" w:hAnsi="Times New Roman" w:cs="Times New Roman"/>
          <w:sz w:val="24"/>
          <w:szCs w:val="24"/>
        </w:rPr>
        <w:t xml:space="preserve">. Алгоритм  Евклида  для многочленов. Теорема Безу и ее применение. Схема Горнера </w:t>
      </w:r>
      <w:r>
        <w:rPr>
          <w:rFonts w:ascii="Times New Roman" w:hAnsi="Times New Roman" w:eastAsia="Times New Roman" w:cs="Times New Roman"/>
          <w:sz w:val="24"/>
          <w:szCs w:val="24"/>
        </w:rPr>
        <w:t>и ее применение.</w:t>
      </w:r>
      <w:r>
        <w:rPr>
          <w:rFonts w:ascii="Times New Roman" w:hAnsi="Times New Roman" w:cs="Times New Roman"/>
          <w:sz w:val="24"/>
          <w:szCs w:val="24"/>
        </w:rPr>
        <w:t xml:space="preserve"> Методы решения уравнений с целыми коэффициентами. Решение уравнений высших степеней.  </w:t>
      </w:r>
    </w:p>
    <w:p w14:paraId="1F093C2A">
      <w:pPr>
        <w:keepNext w:val="0"/>
        <w:keepLines w:val="0"/>
        <w:widowControl/>
        <w:suppressLineNumbers w:val="0"/>
        <w:jc w:val="left"/>
        <w:rPr>
          <w:rFonts w:hint="default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Тема 2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. 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Алгебраические преобразования, уравнения и неравенства 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( 20ч )</w:t>
      </w:r>
    </w:p>
    <w:p w14:paraId="6A536CC1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 Рациональные неравенства, метод интервалов. </w:t>
      </w:r>
      <w:r>
        <w:rPr>
          <w:rFonts w:ascii="Times New Roman" w:hAnsi="Times New Roman"/>
          <w:b w:val="0"/>
          <w:i w:val="0"/>
          <w:color w:val="000000"/>
          <w:sz w:val="24"/>
        </w:rPr>
        <w:t>Действия с арифметическими корнями n–ой степени</w:t>
      </w:r>
    </w:p>
    <w:p w14:paraId="517F5621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Иррациональные уравнения и неравенства. </w:t>
      </w:r>
    </w:p>
    <w:p w14:paraId="720AFA70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Тригонометрические функции. Тригонометрические формулы. Преобразование </w:t>
      </w:r>
    </w:p>
    <w:p w14:paraId="2B62D5A1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тригонометрических выражений. Тригонометрические уравнения: стандартные приёмы. </w:t>
      </w:r>
    </w:p>
    <w:p w14:paraId="33C9B6B9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Тригонометрические уравнения: нестандартные методы. </w:t>
      </w:r>
    </w:p>
    <w:p w14:paraId="039B7B78">
      <w:pPr>
        <w:keepNext w:val="0"/>
        <w:keepLines w:val="0"/>
        <w:widowControl/>
        <w:suppressLineNumbers w:val="0"/>
        <w:jc w:val="left"/>
        <w:rPr>
          <w:rFonts w:hint="default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Тема 3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. Текстовые задачи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  (9ч)</w:t>
      </w:r>
    </w:p>
    <w:p w14:paraId="76774E96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Задачи на движение по прямой. Задачи на движение по реке. Задачи на движение </w:t>
      </w:r>
    </w:p>
    <w:p w14:paraId="22D15FCD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по кругу. Задачи на совместную работу. Задачи на смеси и сплавы. Арифметическая </w:t>
      </w:r>
    </w:p>
    <w:p w14:paraId="7235FA77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и геометрическая прогрессии. Задачи на прогрессии. Задачи с прикладным содержанием. </w:t>
      </w:r>
    </w:p>
    <w:p w14:paraId="2BF34E2B">
      <w:pPr>
        <w:keepNext w:val="0"/>
        <w:keepLines w:val="0"/>
        <w:widowControl/>
        <w:suppressLineNumbers w:val="0"/>
        <w:jc w:val="left"/>
        <w:rPr>
          <w:color w:val="FF0000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color w:val="FF0000"/>
          <w:kern w:val="0"/>
          <w:sz w:val="24"/>
          <w:szCs w:val="24"/>
          <w:lang w:val="en-US" w:eastAsia="zh-CN" w:bidi="ar"/>
        </w:rPr>
        <w:t xml:space="preserve">Раздел 4. Экономическая задача. </w:t>
      </w:r>
    </w:p>
    <w:p w14:paraId="300E58D5">
      <w:pPr>
        <w:keepNext w:val="0"/>
        <w:keepLines w:val="0"/>
        <w:widowControl/>
        <w:suppressLineNumbers w:val="0"/>
        <w:jc w:val="left"/>
        <w:rPr>
          <w:color w:val="FF0000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FF0000"/>
          <w:kern w:val="0"/>
          <w:sz w:val="24"/>
          <w:szCs w:val="24"/>
          <w:lang w:val="en-US" w:eastAsia="zh-CN" w:bidi="ar"/>
        </w:rPr>
        <w:t xml:space="preserve">Аннуитетные платежи. Дифференцированные платежи. Задачи на вклады. Задачи </w:t>
      </w:r>
    </w:p>
    <w:p w14:paraId="6E755CD0">
      <w:pPr>
        <w:keepNext w:val="0"/>
        <w:keepLines w:val="0"/>
        <w:widowControl/>
        <w:suppressLineNumbers w:val="0"/>
        <w:jc w:val="left"/>
        <w:rPr>
          <w:color w:val="FF0000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FF0000"/>
          <w:kern w:val="0"/>
          <w:sz w:val="24"/>
          <w:szCs w:val="24"/>
          <w:lang w:val="en-US" w:eastAsia="zh-CN" w:bidi="ar"/>
        </w:rPr>
        <w:t xml:space="preserve">на кредиты и вклады с таблицами. Задачи на оптимизацию непрерывных функций. Задачи </w:t>
      </w:r>
    </w:p>
    <w:p w14:paraId="3F9B8C5D">
      <w:pPr>
        <w:keepNext w:val="0"/>
        <w:keepLines w:val="0"/>
        <w:widowControl/>
        <w:suppressLineNumbers w:val="0"/>
        <w:jc w:val="left"/>
        <w:rPr>
          <w:color w:val="FF0000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FF0000"/>
          <w:kern w:val="0"/>
          <w:sz w:val="24"/>
          <w:szCs w:val="24"/>
          <w:lang w:val="en-US" w:eastAsia="zh-CN" w:bidi="ar"/>
        </w:rPr>
        <w:t xml:space="preserve">на оптимизацию дискретных функций. </w:t>
      </w:r>
    </w:p>
    <w:p w14:paraId="033CCBE7">
      <w:pPr>
        <w:keepNext w:val="0"/>
        <w:keepLines w:val="0"/>
        <w:widowControl/>
        <w:suppressLineNumbers w:val="0"/>
        <w:jc w:val="left"/>
        <w:rPr>
          <w:rFonts w:hint="default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Тема 5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. Планиметрия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 (17ч)</w:t>
      </w:r>
    </w:p>
    <w:p w14:paraId="28F2204A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Теоремы косинусов и синусов, формулы площади треугольника. Простейшие </w:t>
      </w:r>
    </w:p>
    <w:p w14:paraId="3C33297E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вычислительные задачи. Параллелограмм и трапеция. Теорема </w:t>
      </w:r>
    </w:p>
    <w:p w14:paraId="0FBC8E42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Фалеса и подобные треугольники. Отношения отрезков и площадей. Теоремы Чевы </w:t>
      </w:r>
    </w:p>
    <w:p w14:paraId="62717928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и Менелая. Углы, связанные с окружностью. Вписанные четырёхугольники. Метод </w:t>
      </w:r>
    </w:p>
    <w:p w14:paraId="009752C7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вспомогательной окружности. Пропорциональные отрезки в окружности. Полезные факты </w:t>
      </w:r>
    </w:p>
    <w:p w14:paraId="627B4E1A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геометрии треугольника. Формулы для нахождения элементов треугольника. Счётные </w:t>
      </w:r>
    </w:p>
    <w:p w14:paraId="4B57EE1C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геометрические задачи: треугольники. Счётные геометрические задачи: четырёхугольники. </w:t>
      </w:r>
    </w:p>
    <w:p w14:paraId="152E6917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Счётные геометрические задачи: окружности. </w:t>
      </w:r>
    </w:p>
    <w:p w14:paraId="41864D26">
      <w:pPr>
        <w:keepNext w:val="0"/>
        <w:keepLines w:val="0"/>
        <w:widowControl/>
        <w:suppressLineNumbers w:val="0"/>
        <w:jc w:val="left"/>
        <w:rPr>
          <w:rFonts w:hint="default"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Тема 5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. Стереометрия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 (17ч)</w:t>
      </w:r>
    </w:p>
    <w:p w14:paraId="33F8488D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Параллельность и перпендикулярность в пространстве. Теорема о трёх </w:t>
      </w:r>
    </w:p>
    <w:p w14:paraId="4EEAC900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перпендикулярах. Построение сечений. Угол между прямыми. Угол между плоскостями. Угол </w:t>
      </w:r>
    </w:p>
    <w:p w14:paraId="352F1C4A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между прямой и плоскостью. Расстояние от точки до плоскости и до прямой. Расстояние </w:t>
      </w:r>
    </w:p>
    <w:p w14:paraId="1C614DCE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между скрещивающимися прямыми. Площадь сечения. Метод проекции площади. Объёмы </w:t>
      </w:r>
    </w:p>
    <w:p w14:paraId="28C69A81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 xml:space="preserve">многогранников. </w:t>
      </w:r>
    </w:p>
    <w:p w14:paraId="5AEF9B62">
      <w:pPr>
        <w:keepNext w:val="0"/>
        <w:keepLines w:val="0"/>
        <w:widowControl/>
        <w:suppressLineNumbers w:val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 xml:space="preserve">ема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  Функции (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14:paraId="7D1A697A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Свойства и графики элементарных функций. </w:t>
      </w:r>
      <w:r>
        <w:rPr>
          <w:rFonts w:ascii="Times New Roman" w:hAnsi="Times New Roman"/>
          <w:sz w:val="24"/>
          <w:szCs w:val="24"/>
        </w:rPr>
        <w:t>Тригонометрические функции их свойства и графики</w:t>
      </w:r>
      <w:r>
        <w:rPr>
          <w:rFonts w:ascii="Times New Roman" w:hAnsi="Times New Roman" w:cs="Times New Roman"/>
          <w:sz w:val="24"/>
          <w:szCs w:val="24"/>
        </w:rPr>
        <w:t xml:space="preserve">. Преобразования графиков функций. </w:t>
      </w:r>
    </w:p>
    <w:p w14:paraId="13F5116F">
      <w:pPr>
        <w:spacing w:after="0" w:line="36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5. Модуль  (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14:paraId="374F528F">
      <w:pPr>
        <w:spacing w:after="0" w:line="360" w:lineRule="auto"/>
        <w:ind w:firstLine="567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Основные методы решения простейших уравнений, неравенств и их систем с модулем. Метод интервалов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Решение простейших уравнений и неравенств, содержащих параметр. </w:t>
      </w:r>
      <w:r>
        <w:rPr>
          <w:rFonts w:ascii="Times New Roman" w:hAnsi="Times New Roman" w:eastAsia="Times New Roman" w:cs="Times New Roman"/>
          <w:sz w:val="24"/>
          <w:szCs w:val="24"/>
        </w:rPr>
        <w:t>Аналитические и графические приемы решения задач с модулем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753CF97D">
      <w:pPr>
        <w:tabs>
          <w:tab w:val="left" w:pos="38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E9DEE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b/>
        </w:rPr>
        <w:t>КАЛЕНДАРНО-ТЕМАТИЧЕСКОЕ ПЛАНИРОВАНИЕ</w:t>
      </w:r>
    </w:p>
    <w:tbl>
      <w:tblPr>
        <w:tblStyle w:val="5"/>
        <w:tblpPr w:leftFromText="180" w:rightFromText="180" w:vertAnchor="text" w:horzAnchor="page" w:tblpX="1124" w:tblpY="150"/>
        <w:tblOverlap w:val="never"/>
        <w:tblW w:w="556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141"/>
        <w:gridCol w:w="118"/>
        <w:gridCol w:w="653"/>
        <w:gridCol w:w="4338"/>
        <w:gridCol w:w="681"/>
        <w:gridCol w:w="14"/>
        <w:gridCol w:w="3380"/>
        <w:gridCol w:w="681"/>
        <w:gridCol w:w="14"/>
      </w:tblGrid>
      <w:tr w14:paraId="687CB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312" w:hRule="atLeast"/>
        </w:trPr>
        <w:tc>
          <w:tcPr>
            <w:tcW w:w="318" w:type="pct"/>
            <w:vMerge w:val="restart"/>
          </w:tcPr>
          <w:p w14:paraId="44BC8AB5">
            <w:pPr>
              <w:ind w:left="-108" w:right="-109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Номер  урока</w:t>
            </w:r>
          </w:p>
        </w:tc>
        <w:tc>
          <w:tcPr>
            <w:tcW w:w="2453" w:type="pct"/>
            <w:gridSpan w:val="4"/>
            <w:vMerge w:val="restart"/>
            <w:vAlign w:val="center"/>
          </w:tcPr>
          <w:p w14:paraId="3D51D3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14:paraId="20295D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(разделы, темы)</w:t>
            </w:r>
          </w:p>
        </w:tc>
        <w:tc>
          <w:tcPr>
            <w:tcW w:w="1904" w:type="pct"/>
            <w:gridSpan w:val="3"/>
            <w:vMerge w:val="restart"/>
          </w:tcPr>
          <w:p w14:paraId="3E9B50F6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Кол</w:t>
            </w:r>
            <w:r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ичество</w:t>
            </w:r>
          </w:p>
          <w:p w14:paraId="78B0B5A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часов</w:t>
            </w:r>
          </w:p>
        </w:tc>
      </w:tr>
      <w:tr w14:paraId="643C0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329" w:hRule="atLeast"/>
        </w:trPr>
        <w:tc>
          <w:tcPr>
            <w:tcW w:w="318" w:type="pct"/>
            <w:vMerge w:val="continue"/>
            <w:tcBorders>
              <w:bottom w:val="single" w:color="000000" w:sz="4" w:space="0"/>
            </w:tcBorders>
          </w:tcPr>
          <w:p w14:paraId="434FF972">
            <w:pPr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453" w:type="pct"/>
            <w:gridSpan w:val="4"/>
            <w:vMerge w:val="continue"/>
            <w:tcBorders>
              <w:bottom w:val="single" w:color="000000" w:sz="4" w:space="0"/>
            </w:tcBorders>
          </w:tcPr>
          <w:p w14:paraId="1E3CE6B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vMerge w:val="continue"/>
            <w:tcBorders>
              <w:bottom w:val="single" w:color="000000" w:sz="4" w:space="0"/>
            </w:tcBorders>
          </w:tcPr>
          <w:p w14:paraId="3ABE566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14:paraId="0AD2D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2771" w:type="pct"/>
            <w:gridSpan w:val="5"/>
            <w:shd w:val="clear" w:color="auto" w:fill="DDD9C4" w:themeFill="background2" w:themeFillShade="E6"/>
          </w:tcPr>
          <w:p w14:paraId="0EF7CFF4">
            <w:pPr>
              <w:pStyle w:val="14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Многочлены</w:t>
            </w:r>
            <w:r>
              <w:rPr>
                <w:rFonts w:hint="default"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04" w:type="pct"/>
            <w:gridSpan w:val="3"/>
            <w:shd w:val="clear" w:color="auto" w:fill="DDD9C4" w:themeFill="background2" w:themeFillShade="E6"/>
          </w:tcPr>
          <w:p w14:paraId="69B9064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</w:p>
        </w:tc>
      </w:tr>
      <w:tr w14:paraId="45EC54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384" w:type="pct"/>
            <w:gridSpan w:val="2"/>
            <w:shd w:val="clear" w:color="auto" w:fill="auto"/>
          </w:tcPr>
          <w:p w14:paraId="2B46D8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87" w:type="pct"/>
            <w:gridSpan w:val="3"/>
            <w:shd w:val="clear" w:color="auto" w:fill="auto"/>
          </w:tcPr>
          <w:p w14:paraId="16152253">
            <w:pPr>
              <w:spacing w:after="0" w:line="240" w:lineRule="auto"/>
              <w:jc w:val="left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демонстрационным вариантом ЕГЭ-202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4-2025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2934D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14:paraId="7BDE8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384" w:type="pct"/>
            <w:gridSpan w:val="2"/>
            <w:shd w:val="clear" w:color="auto" w:fill="auto"/>
          </w:tcPr>
          <w:p w14:paraId="3EF5DB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87" w:type="pct"/>
            <w:gridSpan w:val="3"/>
            <w:shd w:val="clear" w:color="auto" w:fill="auto"/>
          </w:tcPr>
          <w:p w14:paraId="22AE8353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 над многочленами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660F9133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428C1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384" w:type="pct"/>
            <w:gridSpan w:val="2"/>
            <w:shd w:val="clear" w:color="auto" w:fill="auto"/>
          </w:tcPr>
          <w:p w14:paraId="0D7ABF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87" w:type="pct"/>
            <w:gridSpan w:val="3"/>
            <w:shd w:val="clear" w:color="auto" w:fill="auto"/>
          </w:tcPr>
          <w:p w14:paraId="5E7BDF30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Корни многочлена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1135B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14:paraId="08024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384" w:type="pct"/>
            <w:gridSpan w:val="2"/>
            <w:shd w:val="clear" w:color="auto" w:fill="auto"/>
          </w:tcPr>
          <w:p w14:paraId="017A09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B30A4E1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</w:t>
            </w:r>
          </w:p>
          <w:p w14:paraId="4A988748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387" w:type="pct"/>
            <w:gridSpan w:val="3"/>
            <w:shd w:val="clear" w:color="auto" w:fill="auto"/>
          </w:tcPr>
          <w:p w14:paraId="0E45BAD9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5FE44865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14:paraId="7D6A3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384" w:type="pct"/>
            <w:gridSpan w:val="2"/>
            <w:shd w:val="clear" w:color="auto" w:fill="auto"/>
          </w:tcPr>
          <w:p w14:paraId="5B1E585C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</w:t>
            </w:r>
          </w:p>
          <w:p w14:paraId="21D200BE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387" w:type="pct"/>
            <w:gridSpan w:val="3"/>
            <w:shd w:val="clear" w:color="auto" w:fill="auto"/>
          </w:tcPr>
          <w:p w14:paraId="468F6C7D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0B7E1B0A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015CF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384" w:type="pct"/>
            <w:gridSpan w:val="2"/>
            <w:shd w:val="clear" w:color="auto" w:fill="auto"/>
          </w:tcPr>
          <w:p w14:paraId="4EF437F6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</w:t>
            </w:r>
          </w:p>
          <w:p w14:paraId="55BAFEC5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387" w:type="pct"/>
            <w:gridSpan w:val="3"/>
            <w:shd w:val="clear" w:color="auto" w:fill="auto"/>
          </w:tcPr>
          <w:p w14:paraId="6B09718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  Евклида  для многочленов. Теорема Безу и ее применение.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5CEF08BF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0DBA2E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384" w:type="pct"/>
            <w:gridSpan w:val="2"/>
            <w:shd w:val="clear" w:color="auto" w:fill="auto"/>
          </w:tcPr>
          <w:p w14:paraId="32DCEFF6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11</w:t>
            </w:r>
          </w:p>
          <w:p w14:paraId="0404708B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2387" w:type="pct"/>
            <w:gridSpan w:val="3"/>
            <w:shd w:val="clear" w:color="auto" w:fill="auto"/>
          </w:tcPr>
          <w:p w14:paraId="454E20A2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Горнера и ее применение. Методы решения уравнений с целыми коэффициентами.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3941A2C0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2F6AE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384" w:type="pct"/>
            <w:gridSpan w:val="2"/>
            <w:shd w:val="clear" w:color="auto" w:fill="auto"/>
          </w:tcPr>
          <w:p w14:paraId="44C327BA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13</w:t>
            </w:r>
          </w:p>
          <w:p w14:paraId="137BF02C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14</w:t>
            </w:r>
          </w:p>
          <w:p w14:paraId="4C7C827F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2387" w:type="pct"/>
            <w:gridSpan w:val="3"/>
            <w:shd w:val="clear" w:color="auto" w:fill="auto"/>
          </w:tcPr>
          <w:p w14:paraId="66247B38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уравнений высших степеней.  </w:t>
            </w:r>
          </w:p>
          <w:p w14:paraId="71AEB000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2424D756">
            <w:pPr>
              <w:spacing w:after="0" w:line="240" w:lineRule="auto"/>
              <w:jc w:val="center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14:paraId="28F1F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2771" w:type="pct"/>
            <w:gridSpan w:val="5"/>
            <w:shd w:val="clear" w:color="auto" w:fill="DDD9C4" w:themeFill="background2" w:themeFillShade="E6"/>
          </w:tcPr>
          <w:p w14:paraId="6F907092">
            <w:pPr>
              <w:pStyle w:val="14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Алгебраические преобразования, уравнения и неравенства</w:t>
            </w:r>
          </w:p>
        </w:tc>
        <w:tc>
          <w:tcPr>
            <w:tcW w:w="1904" w:type="pct"/>
            <w:gridSpan w:val="3"/>
            <w:shd w:val="clear" w:color="auto" w:fill="DDD9C4" w:themeFill="background2" w:themeFillShade="E6"/>
          </w:tcPr>
          <w:p w14:paraId="7BAD7E7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</w:tr>
      <w:tr w14:paraId="5D93A2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439" w:type="pct"/>
            <w:gridSpan w:val="3"/>
            <w:shd w:val="clear" w:color="auto" w:fill="auto"/>
          </w:tcPr>
          <w:p w14:paraId="2AAF1430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16</w:t>
            </w:r>
          </w:p>
          <w:p w14:paraId="6C0C161B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17</w:t>
            </w:r>
          </w:p>
          <w:p w14:paraId="1C54CBA9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2332" w:type="pct"/>
            <w:gridSpan w:val="2"/>
            <w:shd w:val="clear" w:color="auto" w:fill="auto"/>
          </w:tcPr>
          <w:p w14:paraId="74E9D0A2">
            <w:pPr>
              <w:pStyle w:val="14"/>
              <w:ind w:left="0" w:leftChars="0" w:firstLine="0" w:firstLineChars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Рациональные неравенства, метод интервалов 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40F167AB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</w:t>
            </w:r>
          </w:p>
          <w:p w14:paraId="1AAEBF02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</w:tc>
      </w:tr>
      <w:tr w14:paraId="4CBA4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439" w:type="pct"/>
            <w:gridSpan w:val="3"/>
            <w:shd w:val="clear" w:color="auto" w:fill="auto"/>
          </w:tcPr>
          <w:p w14:paraId="54B6B7E3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19</w:t>
            </w:r>
          </w:p>
          <w:p w14:paraId="3BACF347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20</w:t>
            </w:r>
          </w:p>
          <w:p w14:paraId="32DE3E27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21</w:t>
            </w:r>
          </w:p>
          <w:p w14:paraId="1B90671A">
            <w:pPr>
              <w:pStyle w:val="14"/>
              <w:spacing w:after="0" w:line="240" w:lineRule="auto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2" w:type="pct"/>
            <w:gridSpan w:val="2"/>
            <w:shd w:val="clear" w:color="auto" w:fill="auto"/>
          </w:tcPr>
          <w:p w14:paraId="5D8159C6">
            <w:pPr>
              <w:pStyle w:val="14"/>
              <w:spacing w:after="0" w:line="240" w:lineRule="auto"/>
              <w:ind w:left="47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Действия с арифметическими корнями n–ой степени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6AF90D8E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14:paraId="6E4A7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439" w:type="pct"/>
            <w:gridSpan w:val="3"/>
            <w:shd w:val="clear" w:color="auto" w:fill="auto"/>
          </w:tcPr>
          <w:p w14:paraId="30DDC245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22</w:t>
            </w:r>
          </w:p>
          <w:p w14:paraId="2BD88E0D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23</w:t>
            </w:r>
          </w:p>
          <w:p w14:paraId="7AA84608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332" w:type="pct"/>
            <w:gridSpan w:val="2"/>
            <w:shd w:val="clear" w:color="auto" w:fill="auto"/>
          </w:tcPr>
          <w:p w14:paraId="306CD9EC">
            <w:pPr>
              <w:pStyle w:val="14"/>
              <w:spacing w:after="0" w:line="240" w:lineRule="auto"/>
              <w:ind w:left="0" w:leftChars="0" w:firstLine="0" w:firstLineChars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Иррациональные уравнения и неравенства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01A51FB4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14:paraId="32D5B5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439" w:type="pct"/>
            <w:gridSpan w:val="3"/>
            <w:shd w:val="clear" w:color="auto" w:fill="auto"/>
          </w:tcPr>
          <w:p w14:paraId="0BB5A02D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25</w:t>
            </w:r>
          </w:p>
          <w:p w14:paraId="4B8C3172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26</w:t>
            </w:r>
          </w:p>
          <w:p w14:paraId="7B08731B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27</w:t>
            </w:r>
          </w:p>
          <w:p w14:paraId="2D6ED748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2332" w:type="pct"/>
            <w:gridSpan w:val="2"/>
            <w:shd w:val="clear" w:color="auto" w:fill="auto"/>
          </w:tcPr>
          <w:p w14:paraId="4A1FF9B4">
            <w:pPr>
              <w:pStyle w:val="14"/>
              <w:spacing w:after="0" w:line="240" w:lineRule="auto"/>
              <w:ind w:left="0" w:leftChars="0" w:firstLine="0" w:firstLineChars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Тригонометрические формулы. Преобразование тригонометрических выражений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080492CA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14:paraId="6ED69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439" w:type="pct"/>
            <w:gridSpan w:val="3"/>
            <w:shd w:val="clear" w:color="auto" w:fill="auto"/>
          </w:tcPr>
          <w:p w14:paraId="4252EB40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29</w:t>
            </w:r>
          </w:p>
          <w:p w14:paraId="0162955F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332" w:type="pct"/>
            <w:gridSpan w:val="2"/>
            <w:shd w:val="clear" w:color="auto" w:fill="auto"/>
          </w:tcPr>
          <w:p w14:paraId="328781C0">
            <w:pPr>
              <w:pStyle w:val="14"/>
              <w:spacing w:after="0" w:line="240" w:lineRule="auto"/>
              <w:ind w:left="47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Тригонометрические уравнения: стандартные приёмы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62C04C98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2DADF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439" w:type="pct"/>
            <w:gridSpan w:val="3"/>
            <w:shd w:val="clear" w:color="auto" w:fill="auto"/>
          </w:tcPr>
          <w:p w14:paraId="18EFBF8F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31</w:t>
            </w:r>
          </w:p>
          <w:p w14:paraId="12D4DF0A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32</w:t>
            </w:r>
          </w:p>
          <w:p w14:paraId="544B1E97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33</w:t>
            </w:r>
          </w:p>
          <w:p w14:paraId="500F7BAB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34</w:t>
            </w:r>
          </w:p>
          <w:p w14:paraId="6A725FE4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2332" w:type="pct"/>
            <w:gridSpan w:val="2"/>
            <w:shd w:val="clear" w:color="auto" w:fill="auto"/>
          </w:tcPr>
          <w:p w14:paraId="163E662D">
            <w:pPr>
              <w:pStyle w:val="14"/>
              <w:spacing w:after="0" w:line="240" w:lineRule="auto"/>
              <w:ind w:left="473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Тригонометрические уравнения: нестандартные методы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429CBC80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14:paraId="22D4F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2771" w:type="pct"/>
            <w:gridSpan w:val="5"/>
            <w:shd w:val="clear" w:color="auto" w:fill="DDD9C4" w:themeFill="background2" w:themeFillShade="E6"/>
          </w:tcPr>
          <w:p w14:paraId="372CC538">
            <w:pPr>
              <w:pStyle w:val="14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 текстовых задач</w:t>
            </w:r>
          </w:p>
        </w:tc>
        <w:tc>
          <w:tcPr>
            <w:tcW w:w="1904" w:type="pct"/>
            <w:gridSpan w:val="3"/>
            <w:shd w:val="clear" w:color="auto" w:fill="DDD9C4" w:themeFill="background2" w:themeFillShade="E6"/>
          </w:tcPr>
          <w:p w14:paraId="560F010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</w:tr>
      <w:tr w14:paraId="182B96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73A1E87A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36</w:t>
            </w:r>
          </w:p>
          <w:p w14:paraId="09F77A27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45" w:type="pct"/>
            <w:gridSpan w:val="2"/>
            <w:shd w:val="clear" w:color="auto" w:fill="auto"/>
          </w:tcPr>
          <w:p w14:paraId="66FB13DA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Задачи на движение по прямой</w:t>
            </w:r>
          </w:p>
          <w:p w14:paraId="4E47A42E">
            <w:pPr>
              <w:pStyle w:val="14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328ED547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70CC5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579263E1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37FF9921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Задачи на движение по реке</w:t>
            </w:r>
          </w:p>
          <w:p w14:paraId="60F5A500">
            <w:pPr>
              <w:pStyle w:val="14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56856A6B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621A1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6E52682D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38</w:t>
            </w:r>
          </w:p>
          <w:p w14:paraId="6FF28549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591E69D0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Задачи на движение по кругу</w:t>
            </w:r>
          </w:p>
          <w:p w14:paraId="2338106A">
            <w:pPr>
              <w:pStyle w:val="14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4B075E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14:paraId="681E0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576BDE7D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14AB6AA9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Задачи на совместную работу</w:t>
            </w:r>
          </w:p>
          <w:p w14:paraId="58E318B6">
            <w:pPr>
              <w:pStyle w:val="14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1461EEC4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363D3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2309F7D1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22B1F8E7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Задачи на смеси и сплавы</w:t>
            </w:r>
          </w:p>
          <w:p w14:paraId="5EE5E538">
            <w:pPr>
              <w:pStyle w:val="14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33135494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7E9749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41A4A227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  <w:p w14:paraId="0C50701F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42</w:t>
            </w:r>
          </w:p>
          <w:p w14:paraId="7E2DEE52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43</w:t>
            </w:r>
          </w:p>
          <w:p w14:paraId="655632D7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596A39E2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Арифметическая и геометрическая прогрессии. Задачи на прогрессии. </w:t>
            </w:r>
          </w:p>
          <w:p w14:paraId="39293855">
            <w:pPr>
              <w:pStyle w:val="14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78DBCECB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  <w:p w14:paraId="33C94CC8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14:paraId="7082F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D7D7D7" w:themeFill="background1" w:themeFillShade="D8"/>
          </w:tcPr>
          <w:p w14:paraId="6F9F59F5">
            <w:pPr>
              <w:rPr>
                <w:rFonts w:hint="default"/>
                <w:sz w:val="24"/>
                <w:szCs w:val="24"/>
                <w:lang w:val="ru-RU"/>
              </w:rPr>
            </w:pPr>
          </w:p>
        </w:tc>
        <w:tc>
          <w:tcPr>
            <w:tcW w:w="2345" w:type="pct"/>
            <w:gridSpan w:val="2"/>
            <w:shd w:val="clear" w:color="auto" w:fill="D7D7D7" w:themeFill="background1" w:themeFillShade="D8"/>
          </w:tcPr>
          <w:p w14:paraId="2F5B63E8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Планиметрия</w:t>
            </w:r>
          </w:p>
        </w:tc>
        <w:tc>
          <w:tcPr>
            <w:tcW w:w="1904" w:type="pct"/>
            <w:gridSpan w:val="3"/>
            <w:shd w:val="clear" w:color="auto" w:fill="D7D7D7" w:themeFill="background1" w:themeFillShade="D8"/>
          </w:tcPr>
          <w:p w14:paraId="664ABC13">
            <w:pP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17</w:t>
            </w:r>
          </w:p>
        </w:tc>
      </w:tr>
      <w:tr w14:paraId="31FDA2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407BD456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10A067F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Теоремы косинусов и синусов, формулы площади треугольника. 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3443C6E0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2E165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420CFF48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1847B713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Параллелограмм и трапеция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7802A0A6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243D1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6A397C32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47</w:t>
            </w:r>
          </w:p>
          <w:p w14:paraId="3DEE1F50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06762586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Теорема Фалеса и подобные треугольники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3147E364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26104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31379729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0B6E43CC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Отношения отрезков и площадей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17B43DC5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153E7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20A8C6B0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50</w:t>
            </w:r>
          </w:p>
          <w:p w14:paraId="6A0310DD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618170EF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Теоремы Чевы и Менелая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0AD4B14B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2E552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1BF02765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015D2CA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Углы, связанные с окружностью. Вписанные четырёхугольники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5E3F02BD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61B56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4B8DE0CE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175196A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Метод вспомогательной окружности. 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77D5F7B7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1CDE1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1D838505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7638A05A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Пропорциональные отрезки в окружности. </w:t>
            </w:r>
          </w:p>
          <w:p w14:paraId="3D918BD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79EE2B34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7232B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60C2054B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55</w:t>
            </w:r>
          </w:p>
          <w:p w14:paraId="6A1C85AD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4119CB06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Полезные факты геометрии треугольника. Формулы для нахождения элементов треугольника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1A7BC840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2A109F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3915A399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52EF90DD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Счётные геометрические задачи: треугольники. 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48BBD253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2385AE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119B3F24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58</w:t>
            </w:r>
          </w:p>
          <w:p w14:paraId="21DD813F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59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6662D6D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Счётные геометрические задачи: четырёхугольники. 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3F74CBB5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0A036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7EF7B310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60</w:t>
            </w:r>
          </w:p>
          <w:p w14:paraId="2A26C021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61</w:t>
            </w:r>
          </w:p>
          <w:p w14:paraId="495750B3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45" w:type="pct"/>
            <w:gridSpan w:val="2"/>
            <w:shd w:val="clear" w:color="auto" w:fill="auto"/>
          </w:tcPr>
          <w:p w14:paraId="4EB40B2C">
            <w:pPr>
              <w:keepNext w:val="0"/>
              <w:keepLines w:val="0"/>
              <w:widowControl/>
              <w:suppressLineNumbers w:val="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Счётные геометрические задачи: окружности</w:t>
            </w:r>
          </w:p>
          <w:p w14:paraId="12986372">
            <w:pPr>
              <w:pStyle w:val="14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4ADAFC8D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7EFB0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D7D7D7" w:themeFill="background1" w:themeFillShade="D8"/>
          </w:tcPr>
          <w:p w14:paraId="0295DB5E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345" w:type="pct"/>
            <w:gridSpan w:val="2"/>
            <w:shd w:val="clear" w:color="auto" w:fill="D7D7D7" w:themeFill="background1" w:themeFillShade="D8"/>
          </w:tcPr>
          <w:p w14:paraId="560D8BDD">
            <w:pPr>
              <w:pStyle w:val="14"/>
              <w:ind w:left="473"/>
              <w:rPr>
                <w:rFonts w:hint="default"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Стереометрия</w:t>
            </w:r>
          </w:p>
        </w:tc>
        <w:tc>
          <w:tcPr>
            <w:tcW w:w="1904" w:type="pct"/>
            <w:gridSpan w:val="3"/>
            <w:shd w:val="clear" w:color="auto" w:fill="D7D7D7" w:themeFill="background1" w:themeFillShade="D8"/>
          </w:tcPr>
          <w:p w14:paraId="287DE217">
            <w:pPr>
              <w:spacing w:after="0"/>
              <w:rPr>
                <w:rFonts w:hint="default"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sz w:val="24"/>
                <w:szCs w:val="24"/>
                <w:lang w:val="ru-RU"/>
              </w:rPr>
              <w:t>17</w:t>
            </w:r>
          </w:p>
        </w:tc>
      </w:tr>
      <w:tr w14:paraId="6A679B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57E667C2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6EFCDD62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Параллельность и перпендикулярность в пространств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433495C4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1F02F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211F2ECC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63</w:t>
            </w:r>
          </w:p>
          <w:p w14:paraId="1C22119E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0E9EAE1E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Теорема о трёх перпендикулярах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62739692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67768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3B10E328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65</w:t>
            </w:r>
          </w:p>
          <w:p w14:paraId="25F0A855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45EF9A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Построение сечений</w:t>
            </w:r>
          </w:p>
          <w:p w14:paraId="158E8882">
            <w:pPr>
              <w:pStyle w:val="14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0E65CA43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614666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006F9123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  <w:p w14:paraId="3F3EE404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12DC581F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Угол между прямыми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5691F238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62CD64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754CBBC9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68</w:t>
            </w:r>
          </w:p>
          <w:p w14:paraId="032D5A26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76E9EB0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Угол между плоскостями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327A9EE2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32055F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34E31EBB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70</w:t>
            </w:r>
          </w:p>
          <w:p w14:paraId="7CA6FD50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2B3AC48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Угол между прямой и плоскостью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21FEAA06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45DB48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78344FAA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4D33B6F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Расстояние от точки до плоскости и до прямой. 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0A3DFDC1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14:paraId="4AF1B8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2B378FB1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73</w:t>
            </w:r>
          </w:p>
          <w:p w14:paraId="4667C504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74</w:t>
            </w:r>
          </w:p>
          <w:p w14:paraId="741499CE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45" w:type="pct"/>
            <w:gridSpan w:val="2"/>
            <w:shd w:val="clear" w:color="auto" w:fill="auto"/>
          </w:tcPr>
          <w:p w14:paraId="15D5FAE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Расстояние между скрещивающимися прямыми. 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43913B28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040361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6EF4122D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75</w:t>
            </w:r>
          </w:p>
          <w:p w14:paraId="65F96F80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656A3E5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Площадь сечения</w:t>
            </w:r>
          </w:p>
          <w:p w14:paraId="209C48C8">
            <w:pPr>
              <w:pStyle w:val="14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5D7F7925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5E992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pct"/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3A9A0D5C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77</w:t>
            </w:r>
          </w:p>
          <w:p w14:paraId="210AFFB6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2345" w:type="pct"/>
            <w:gridSpan w:val="2"/>
            <w:shd w:val="clear" w:color="auto" w:fill="auto"/>
          </w:tcPr>
          <w:p w14:paraId="32310F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Объёмы многогранников</w:t>
            </w:r>
          </w:p>
          <w:p w14:paraId="55441907">
            <w:pPr>
              <w:pStyle w:val="14"/>
              <w:ind w:left="47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4" w:type="pct"/>
            <w:gridSpan w:val="3"/>
            <w:shd w:val="clear" w:color="auto" w:fill="auto"/>
          </w:tcPr>
          <w:p w14:paraId="254B0A77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14:paraId="4CA65B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24" w:type="pct"/>
          <w:trHeight w:val="477" w:hRule="atLeast"/>
        </w:trPr>
        <w:tc>
          <w:tcPr>
            <w:tcW w:w="2771" w:type="pct"/>
            <w:gridSpan w:val="5"/>
            <w:shd w:val="clear" w:color="auto" w:fill="DDD9C4" w:themeFill="background2" w:themeFillShade="E6"/>
          </w:tcPr>
          <w:p w14:paraId="06A4B0A0">
            <w:pPr>
              <w:pStyle w:val="14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Функции </w:t>
            </w:r>
          </w:p>
        </w:tc>
        <w:tc>
          <w:tcPr>
            <w:tcW w:w="1904" w:type="pct"/>
            <w:gridSpan w:val="3"/>
            <w:shd w:val="clear" w:color="auto" w:fill="DDD9C4" w:themeFill="background2" w:themeFillShade="E6"/>
          </w:tcPr>
          <w:p w14:paraId="743938D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</w:tr>
      <w:tr w14:paraId="7D7115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29BB93CE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79</w:t>
            </w:r>
          </w:p>
          <w:p w14:paraId="31DDCD11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80</w:t>
            </w:r>
          </w:p>
          <w:p w14:paraId="12DCFA00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81</w:t>
            </w:r>
          </w:p>
          <w:p w14:paraId="48799643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2351" w:type="pct"/>
            <w:gridSpan w:val="3"/>
            <w:shd w:val="clear" w:color="auto" w:fill="auto"/>
          </w:tcPr>
          <w:p w14:paraId="799C7E94">
            <w:pPr>
              <w:pStyle w:val="14"/>
              <w:spacing w:after="0"/>
              <w:ind w:left="4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Свойства и графики элементарных функций. 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3ABDC3DF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14:paraId="7E7DF8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3D9EC4E8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83</w:t>
            </w:r>
          </w:p>
          <w:p w14:paraId="1345E862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84</w:t>
            </w:r>
          </w:p>
          <w:p w14:paraId="797692DE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85</w:t>
            </w:r>
          </w:p>
          <w:p w14:paraId="791C8205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2351" w:type="pct"/>
            <w:gridSpan w:val="3"/>
            <w:shd w:val="clear" w:color="auto" w:fill="auto"/>
          </w:tcPr>
          <w:p w14:paraId="2C7F6C91">
            <w:pPr>
              <w:pStyle w:val="14"/>
              <w:spacing w:after="0"/>
              <w:ind w:left="4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Тригонометрические функции их свойства и графики. 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429B9058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14:paraId="43166A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3E655718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87</w:t>
            </w:r>
          </w:p>
          <w:p w14:paraId="662D83F8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88</w:t>
            </w:r>
          </w:p>
          <w:p w14:paraId="29E4C3D3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89</w:t>
            </w:r>
          </w:p>
          <w:p w14:paraId="79187888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90</w:t>
            </w:r>
          </w:p>
          <w:p w14:paraId="6C7CCD36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51" w:type="pct"/>
            <w:gridSpan w:val="3"/>
            <w:shd w:val="clear" w:color="auto" w:fill="auto"/>
          </w:tcPr>
          <w:p w14:paraId="47ADD9B1">
            <w:pPr>
              <w:pStyle w:val="14"/>
              <w:spacing w:after="0"/>
              <w:ind w:left="4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Преобразования графиков функций. 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10D2EB2B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14:paraId="15869A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44" w:type="pct"/>
            <w:gridSpan w:val="4"/>
            <w:shd w:val="clear" w:color="auto" w:fill="EEECE1" w:themeFill="background2"/>
          </w:tcPr>
          <w:p w14:paraId="6FAD3D89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51" w:type="pct"/>
            <w:gridSpan w:val="3"/>
            <w:shd w:val="clear" w:color="auto" w:fill="EEECE1" w:themeFill="background2"/>
          </w:tcPr>
          <w:p w14:paraId="186E5AB4">
            <w:pPr>
              <w:pStyle w:val="14"/>
              <w:numPr>
                <w:ilvl w:val="0"/>
                <w:numId w:val="7"/>
              </w:numPr>
              <w:spacing w:after="0"/>
              <w:ind w:left="473" w:leftChars="0" w:hanging="360" w:firstLineChars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Модуль</w:t>
            </w:r>
            <w:r>
              <w:rPr>
                <w:rFonts w:hint="default"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04" w:type="pct"/>
            <w:gridSpan w:val="3"/>
            <w:shd w:val="clear" w:color="auto" w:fill="EEECE1" w:themeFill="background2"/>
          </w:tcPr>
          <w:p w14:paraId="16067DB2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sz w:val="24"/>
                <w:szCs w:val="24"/>
                <w:lang w:val="ru-RU"/>
              </w:rPr>
              <w:t>12</w:t>
            </w:r>
          </w:p>
        </w:tc>
      </w:tr>
      <w:tr w14:paraId="32386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2DD8637F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91</w:t>
            </w:r>
          </w:p>
          <w:p w14:paraId="166641EB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92</w:t>
            </w:r>
          </w:p>
          <w:p w14:paraId="5C053816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93</w:t>
            </w:r>
          </w:p>
          <w:p w14:paraId="53502FA6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94</w:t>
            </w:r>
          </w:p>
          <w:p w14:paraId="29C55463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2351" w:type="pct"/>
            <w:gridSpan w:val="3"/>
            <w:shd w:val="clear" w:color="auto" w:fill="auto"/>
          </w:tcPr>
          <w:p w14:paraId="255DE52D">
            <w:pPr>
              <w:pStyle w:val="14"/>
              <w:spacing w:after="0"/>
              <w:ind w:left="0" w:leftChars="0" w:firstLine="0" w:firstLineChars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методы решения простейших уравнений, неравенств и их систем с модулем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32ABBC9C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</w:t>
            </w:r>
            <w:bookmarkStart w:id="6" w:name="_GoBack"/>
            <w:bookmarkEnd w:id="6"/>
          </w:p>
        </w:tc>
      </w:tr>
      <w:tr w14:paraId="58E66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09010D1C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96</w:t>
            </w:r>
          </w:p>
          <w:p w14:paraId="1CABD26C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97</w:t>
            </w:r>
          </w:p>
          <w:p w14:paraId="71FA96D8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98</w:t>
            </w:r>
          </w:p>
          <w:p w14:paraId="3ABBE0DF">
            <w:pPr>
              <w:pStyle w:val="14"/>
              <w:spacing w:after="0" w:line="240" w:lineRule="auto"/>
              <w:ind w:left="473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99</w:t>
            </w:r>
          </w:p>
          <w:p w14:paraId="5FF1684C">
            <w:pPr>
              <w:pStyle w:val="14"/>
              <w:spacing w:after="0" w:line="240" w:lineRule="auto"/>
              <w:ind w:left="12" w:leftChars="0" w:hanging="12" w:hangingChars="5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2351" w:type="pct"/>
            <w:gridSpan w:val="3"/>
            <w:shd w:val="clear" w:color="auto" w:fill="auto"/>
          </w:tcPr>
          <w:p w14:paraId="58B36495">
            <w:pPr>
              <w:pStyle w:val="14"/>
              <w:spacing w:after="0"/>
              <w:ind w:left="0" w:leftChars="0" w:firstLine="0" w:firstLineChars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Аналитические и графические приемы решения задач с модулем,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415D9103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14:paraId="03983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44" w:type="pct"/>
            <w:gridSpan w:val="4"/>
            <w:shd w:val="clear" w:color="auto" w:fill="auto"/>
          </w:tcPr>
          <w:p w14:paraId="5BABD048">
            <w:pPr>
              <w:pStyle w:val="14"/>
              <w:spacing w:after="0" w:line="240" w:lineRule="auto"/>
              <w:ind w:left="472" w:leftChars="0" w:hanging="472" w:hangingChars="197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101</w:t>
            </w:r>
          </w:p>
          <w:p w14:paraId="4CC53A20">
            <w:pPr>
              <w:pStyle w:val="14"/>
              <w:spacing w:after="0" w:line="240" w:lineRule="auto"/>
              <w:ind w:left="12" w:leftChars="0" w:hanging="12" w:hangingChars="5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2351" w:type="pct"/>
            <w:gridSpan w:val="3"/>
            <w:shd w:val="clear" w:color="auto" w:fill="auto"/>
          </w:tcPr>
          <w:p w14:paraId="39D457DC">
            <w:pPr>
              <w:pStyle w:val="14"/>
              <w:spacing w:after="0"/>
              <w:ind w:left="0" w:leftChars="0" w:firstLine="0" w:firstLineChars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Итоговое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занятие</w:t>
            </w:r>
          </w:p>
        </w:tc>
        <w:tc>
          <w:tcPr>
            <w:tcW w:w="1904" w:type="pct"/>
            <w:gridSpan w:val="3"/>
            <w:shd w:val="clear" w:color="auto" w:fill="auto"/>
          </w:tcPr>
          <w:p w14:paraId="07411A99">
            <w:pPr>
              <w:spacing w:after="0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</w:tbl>
    <w:p w14:paraId="2EA99726">
      <w:pPr>
        <w:spacing w:after="0" w:line="240" w:lineRule="auto"/>
        <w:rPr>
          <w:rFonts w:ascii="Times New Roman" w:hAnsi="Times New Roman"/>
          <w:b/>
        </w:rPr>
      </w:pPr>
    </w:p>
    <w:p w14:paraId="59912BA6">
      <w:pPr>
        <w:tabs>
          <w:tab w:val="left" w:pos="38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673B2E">
      <w:pPr>
        <w:ind w:left="360"/>
        <w:jc w:val="center"/>
        <w:rPr>
          <w:sz w:val="28"/>
          <w:szCs w:val="28"/>
          <w:u w:val="single"/>
        </w:rPr>
      </w:pPr>
    </w:p>
    <w:p w14:paraId="7BABDEAA">
      <w:pPr>
        <w:ind w:left="360"/>
        <w:jc w:val="center"/>
        <w:rPr>
          <w:sz w:val="28"/>
          <w:szCs w:val="28"/>
          <w:u w:val="single"/>
        </w:rPr>
      </w:pPr>
    </w:p>
    <w:p w14:paraId="6AF5399A">
      <w:pPr>
        <w:ind w:left="360"/>
        <w:rPr>
          <w:sz w:val="28"/>
          <w:szCs w:val="28"/>
        </w:rPr>
      </w:pPr>
    </w:p>
    <w:p w14:paraId="4FA573D6">
      <w:pPr>
        <w:jc w:val="both"/>
        <w:rPr>
          <w:sz w:val="28"/>
          <w:szCs w:val="28"/>
        </w:rPr>
      </w:pPr>
    </w:p>
    <w:p w14:paraId="028C7635">
      <w:pPr>
        <w:jc w:val="both"/>
        <w:rPr>
          <w:sz w:val="28"/>
          <w:szCs w:val="28"/>
        </w:rPr>
      </w:pPr>
    </w:p>
    <w:p w14:paraId="748F77DA">
      <w:pPr>
        <w:jc w:val="center"/>
        <w:rPr>
          <w:sz w:val="28"/>
          <w:szCs w:val="28"/>
          <w:u w:val="single"/>
        </w:rPr>
      </w:pPr>
    </w:p>
    <w:p w14:paraId="243A2B16">
      <w:pPr>
        <w:jc w:val="center"/>
        <w:rPr>
          <w:sz w:val="28"/>
          <w:szCs w:val="28"/>
          <w:u w:val="single"/>
        </w:rPr>
      </w:pPr>
    </w:p>
    <w:p w14:paraId="343EDBA3">
      <w:pPr>
        <w:jc w:val="center"/>
        <w:rPr>
          <w:sz w:val="28"/>
          <w:szCs w:val="28"/>
          <w:u w:val="single"/>
        </w:rPr>
      </w:pPr>
    </w:p>
    <w:p w14:paraId="5F24FE2E">
      <w:pPr>
        <w:jc w:val="center"/>
        <w:rPr>
          <w:sz w:val="28"/>
          <w:szCs w:val="28"/>
          <w:u w:val="single"/>
        </w:rPr>
      </w:pPr>
    </w:p>
    <w:p w14:paraId="3F5B5A50">
      <w:pPr>
        <w:jc w:val="center"/>
        <w:rPr>
          <w:sz w:val="28"/>
          <w:szCs w:val="28"/>
          <w:u w:val="single"/>
        </w:rPr>
      </w:pPr>
    </w:p>
    <w:p w14:paraId="5F7B29CF">
      <w:pPr>
        <w:jc w:val="center"/>
        <w:rPr>
          <w:sz w:val="28"/>
          <w:szCs w:val="28"/>
          <w:u w:val="single"/>
        </w:rPr>
      </w:pPr>
    </w:p>
    <w:p w14:paraId="70DD3351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0ECFB62D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752C775A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37B85DEC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1BD72C90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2D9851A4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31FB38DB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32986B33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516E005E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07DE6D8C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6CF83C66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6F09E2CC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4C0327AF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41E6A688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110F9B75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492725D4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7204F38B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4B1FB778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77598E07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5FB3EEAC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5. Программно-методическое обеспечение:</w:t>
      </w:r>
    </w:p>
    <w:p w14:paraId="245C1DE2">
      <w:pPr>
        <w:pStyle w:val="14"/>
        <w:tabs>
          <w:tab w:val="left" w:pos="9720"/>
        </w:tabs>
        <w:ind w:left="743"/>
        <w:jc w:val="center"/>
        <w:rPr>
          <w:rFonts w:hint="default" w:ascii="Times New Roman" w:hAnsi="Times New Roman" w:cs="Times New Roman"/>
          <w:b/>
          <w:sz w:val="28"/>
          <w:szCs w:val="28"/>
        </w:rPr>
      </w:pPr>
    </w:p>
    <w:p w14:paraId="785F3095">
      <w:pPr>
        <w:framePr w:hSpace="180" w:wrap="around" w:vAnchor="text" w:hAnchor="page" w:x="646" w:y="388"/>
        <w:jc w:val="both"/>
        <w:rPr>
          <w:rFonts w:hint="default" w:ascii="Times New Roman" w:hAnsi="Times New Roman" w:eastAsia="Calibri" w:cs="Times New Roman"/>
          <w:iCs/>
          <w:color w:val="FF0000"/>
          <w:sz w:val="24"/>
        </w:rPr>
      </w:pPr>
    </w:p>
    <w:p w14:paraId="1EAE9F84">
      <w:pPr>
        <w:framePr w:hSpace="180" w:wrap="around" w:vAnchor="text" w:hAnchor="page" w:x="646" w:y="388"/>
        <w:shd w:val="clear" w:color="auto" w:fill="FFFFFF"/>
        <w:jc w:val="both"/>
        <w:rPr>
          <w:rFonts w:hint="default" w:ascii="Times New Roman" w:hAnsi="Times New Roman" w:eastAsia="Calibri" w:cs="Times New Roman"/>
          <w:iCs/>
          <w:sz w:val="24"/>
        </w:rPr>
      </w:pPr>
      <w:r>
        <w:rPr>
          <w:rFonts w:hint="default" w:ascii="Times New Roman" w:hAnsi="Times New Roman" w:eastAsia="Calibri" w:cs="Times New Roman"/>
          <w:iCs/>
          <w:sz w:val="24"/>
        </w:rPr>
        <w:t>Л.С. Атанасян, В.Ф. Бутузов и др. «Математика: алгебра и начала математического анализа, геометрия. Геометрия»: 10-11классы: Учебник для общеобразовательных учреждений: базовый и углубленный уровни - М.: Просвещение, 2020.</w:t>
      </w:r>
    </w:p>
    <w:p w14:paraId="17B3D3AD">
      <w:pPr>
        <w:spacing w:before="0" w:after="0" w:line="480" w:lineRule="auto"/>
        <w:ind w:left="120"/>
        <w:jc w:val="left"/>
        <w:rPr>
          <w:sz w:val="24"/>
          <w:szCs w:val="24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>Матем</w:t>
      </w:r>
      <w:r>
        <w:rPr>
          <w:rFonts w:ascii="Times New Roman" w:hAnsi="Times New Roman"/>
          <w:b w:val="0"/>
          <w:i w:val="0"/>
          <w:color w:val="000000"/>
          <w:sz w:val="24"/>
          <w:szCs w:val="24"/>
          <w:lang w:val="ru-RU"/>
        </w:rPr>
        <w:t>М</w:t>
      </w:r>
      <w:r>
        <w:rPr>
          <w:rFonts w:ascii="Times New Roman" w:hAnsi="Times New Roman"/>
          <w:b w:val="0"/>
          <w:i w:val="0"/>
          <w:color w:val="000000"/>
          <w:sz w:val="24"/>
          <w:szCs w:val="24"/>
        </w:rPr>
        <w:t>ат</w:t>
      </w:r>
      <w:r>
        <w:rPr>
          <w:rFonts w:ascii="Times New Roman" w:hAnsi="Times New Roman"/>
          <w:b w:val="0"/>
          <w:i w:val="0"/>
          <w:color w:val="000000"/>
          <w:sz w:val="24"/>
          <w:szCs w:val="24"/>
          <w:lang w:val="ru-RU"/>
        </w:rPr>
        <w:t>емат</w:t>
      </w:r>
      <w:r>
        <w:rPr>
          <w:rFonts w:ascii="Times New Roman" w:hAnsi="Times New Roman"/>
          <w:b w:val="0"/>
          <w:i w:val="0"/>
          <w:color w:val="000000"/>
          <w:sz w:val="24"/>
          <w:szCs w:val="24"/>
        </w:rPr>
        <w:t>ика: алгебра и начала математического анализа, геометрия. Алгебра и начала математического анализа, 10-11 классы/ Алимов Ш.А., Колягин Ю.М., Ткачева М.В. и др., Акционерное общество «Издательство «Просвещение»</w:t>
      </w:r>
    </w:p>
    <w:p w14:paraId="4667E1DC">
      <w:pPr>
        <w:spacing w:before="0" w:after="0" w:line="480" w:lineRule="auto"/>
        <w:ind w:left="120"/>
        <w:jc w:val="left"/>
        <w:rPr>
          <w:rFonts w:hint="default" w:ascii="Times New Roman" w:hAnsi="Times New Roman" w:cs="Times New Roman"/>
          <w:sz w:val="24"/>
          <w:szCs w:val="24"/>
        </w:rPr>
      </w:pPr>
      <w:bookmarkStart w:id="4" w:name="1bf866c1-142b-4fe1-9c39-512defb57438"/>
      <w:r>
        <w:rPr>
          <w:rFonts w:ascii="Times New Roman" w:hAnsi="Times New Roman"/>
          <w:b w:val="0"/>
          <w:i w:val="0"/>
          <w:color w:val="000000"/>
          <w:sz w:val="24"/>
          <w:szCs w:val="24"/>
        </w:rPr>
        <w:t>Математика: алгебра и начала математического анализа, геометрия. Методические рекомендации10-11 кл/Ш.А. Алимов, Ю.М. Колягин, М.В. Ткачёва и др., Акционерное общество "Издательство "Просвещение"</w:t>
      </w:r>
      <w:bookmarkEnd w:id="4"/>
    </w:p>
    <w:p w14:paraId="3680A46B">
      <w:pPr>
        <w:widowControl/>
        <w:autoSpaceDE/>
        <w:autoSpaceDN/>
        <w:adjustRightInd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Л.И. Звавич. Алгебра в таблицах. Справочное пособие. 7-11 классы.  -М.: Дрофа, 2013 г.</w:t>
      </w:r>
    </w:p>
    <w:p w14:paraId="451E4F8A">
      <w:pPr>
        <w:widowControl/>
        <w:autoSpaceDE/>
        <w:autoSpaceDN/>
        <w:adjustRightInd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В.В. Вавилов. Задачи по математике. Уравнения и неравенства. Справочное пособие. -М.: Наука, 2009 г.</w:t>
      </w:r>
    </w:p>
    <w:p w14:paraId="0D5A7752">
      <w:pPr>
        <w:widowControl/>
        <w:autoSpaceDE/>
        <w:autoSpaceDN/>
        <w:adjustRightInd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Ф.Ф. Лысенко. Математика. Подготовка к ЕГЭ. -М.: Легион, 2020 г.</w:t>
      </w:r>
    </w:p>
    <w:p w14:paraId="3951D3C7">
      <w:pPr>
        <w:widowControl/>
        <w:autoSpaceDE/>
        <w:autoSpaceDN/>
        <w:adjustRightInd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А.В. Шевкин. ЕГЭ. Методы решения экзаменационных задач. М.: Экзамен, 2014 г.</w:t>
      </w:r>
    </w:p>
    <w:p w14:paraId="04C9CAC6">
      <w:pPr>
        <w:widowControl/>
        <w:autoSpaceDE/>
        <w:autoSpaceDN/>
        <w:adjustRightInd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И.В. Ященко. ЕГЭ-2023. Математика. Учебно-тренировочные материалы для подготовки учащихся./ М.: Издательство «Экзамен»,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 г.</w:t>
      </w:r>
    </w:p>
    <w:p w14:paraId="1748843F">
      <w:pPr>
        <w:shd w:val="clear" w:color="auto" w:fill="FFFFFF"/>
        <w:spacing w:before="10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Семенов А.В. и др. Оптимальный банк заданий для подготовки учащихся. Единый государственный экзамен 2020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 Математика. Учебное пособие. / А. В. Семенов, Л. С. Трепалин, И. П. Ященко, П. И. Захаров; под ред. И. В. Ященко; Московский Центр непрерывного математического образования. - М.: Интеллект-Центр,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>. — 80 с.</w:t>
      </w:r>
    </w:p>
    <w:p w14:paraId="7D6572F7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ЕГЭ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>. Математика. Типовые тестовые задания/ И.Р. Высоцкий, Д.Д. Гущин, П.И. Захаров, В.С. Панферов, С.Е. Посицельский, А.В. Семёнов, А.Л. Семёнов, М.А. Семёнова, И.Н. Сергеев, В.А. Смирнов, С.А. Шестаков, Д.Э.Шноль, И.В. Ященко; под ред. А.Л. Семёнова, И.В. Ященко. – М.: Издательство «Экзамен»,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. </w:t>
      </w:r>
    </w:p>
    <w:p w14:paraId="7DE60287">
      <w:pPr>
        <w:shd w:val="clear" w:color="auto" w:fill="FFFFFF"/>
        <w:spacing w:before="101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ЕГЭ 2020. Математика. 30 вариантов типовых тестовых заданий и 800 заданий части 2. Под ред. Семенова А.Л., Ященко И.В. - М.: 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</w:p>
    <w:p w14:paraId="67F87844">
      <w:pPr>
        <w:widowControl/>
        <w:autoSpaceDE/>
        <w:autoSpaceDN/>
        <w:adjustRightInd/>
        <w:contextualSpacing/>
        <w:rPr>
          <w:rFonts w:hint="default" w:ascii="Times New Roman" w:hAnsi="Times New Roman" w:cs="Times New Roman"/>
          <w:sz w:val="24"/>
          <w:szCs w:val="24"/>
        </w:rPr>
      </w:pPr>
    </w:p>
    <w:p w14:paraId="0C14B3FB">
      <w:pPr>
        <w:rPr>
          <w:rFonts w:hint="default" w:ascii="Times New Roman" w:hAnsi="Times New Roman" w:cs="Times New Roman"/>
          <w:sz w:val="24"/>
          <w:szCs w:val="24"/>
        </w:rPr>
      </w:pPr>
    </w:p>
    <w:p w14:paraId="1607CE3C">
      <w:pPr>
        <w:spacing w:line="360" w:lineRule="auto"/>
        <w:jc w:val="both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    Перечень Интернет – ресурсов:</w:t>
      </w:r>
    </w:p>
    <w:p w14:paraId="24167D4F">
      <w:pPr>
        <w:widowControl/>
        <w:numPr>
          <w:ilvl w:val="0"/>
          <w:numId w:val="8"/>
        </w:numPr>
        <w:autoSpaceDE/>
        <w:autoSpaceDN/>
        <w:adjustRightInd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Сайт Дмитрия Гущина. Решу ЕГЭ.</w:t>
      </w:r>
    </w:p>
    <w:p w14:paraId="2C09EAF5">
      <w:pPr>
        <w:widowControl/>
        <w:numPr>
          <w:ilvl w:val="0"/>
          <w:numId w:val="8"/>
        </w:numPr>
        <w:autoSpaceDE/>
        <w:autoSpaceDN/>
        <w:adjustRightInd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Сайт «Школа Пифагора. ВК»</w:t>
      </w:r>
    </w:p>
    <w:p w14:paraId="04F28BF9">
      <w:pPr>
        <w:widowControl/>
        <w:numPr>
          <w:ilvl w:val="0"/>
          <w:numId w:val="8"/>
        </w:numPr>
        <w:autoSpaceDE/>
        <w:autoSpaceDN/>
        <w:adjustRightInd/>
        <w:contextualSpacing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Сайт Ларина. Решу ЕГЭ.</w:t>
      </w:r>
    </w:p>
    <w:p w14:paraId="44ED3234">
      <w:pPr>
        <w:widowControl/>
        <w:numPr>
          <w:ilvl w:val="0"/>
          <w:numId w:val="8"/>
        </w:numPr>
        <w:autoSpaceDE/>
        <w:autoSpaceDN/>
        <w:adjustRightInd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Федеральный центр информационно-образовательных ресурсов (ФЦИОР)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"http://fcior.edu.ru"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http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://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fcior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.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edu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.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ru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fldChar w:fldCharType="end"/>
      </w:r>
    </w:p>
    <w:p w14:paraId="54EC42E6">
      <w:pPr>
        <w:ind w:left="-567" w:firstLine="56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5.  Единая коллекция цифровых образовательных ресурсов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"http://school-collection.edu.ru"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http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://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school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-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collection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.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edu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.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ru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fldChar w:fldCharType="end"/>
      </w:r>
    </w:p>
    <w:p w14:paraId="5C7E929D">
      <w:pPr>
        <w:ind w:left="-567" w:firstLine="56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6. Я иду на урок математики (методические разработки):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"http://www.festival.1sepember.ru"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u w:val="single"/>
        </w:rPr>
        <w:t>www.festival.1sepembe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r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.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ru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fldChar w:fldCharType="end"/>
      </w:r>
    </w:p>
    <w:p w14:paraId="20815C06">
      <w:pPr>
        <w:ind w:left="-567" w:firstLine="567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7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 xml:space="preserve">Уроки – конспекты 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"http://www.pedsovet.ru"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  <w:sz w:val="24"/>
          <w:szCs w:val="24"/>
          <w:u w:val="single"/>
        </w:rPr>
        <w:t>www.pedsovet.ru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fldChar w:fldCharType="end"/>
      </w:r>
    </w:p>
    <w:p w14:paraId="04B1C7EA">
      <w:pPr>
        <w:numPr>
          <w:ilvl w:val="0"/>
          <w:numId w:val="9"/>
        </w:numPr>
        <w:ind w:left="-567" w:firstLine="567"/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https://m.edsoo.ru</w:t>
      </w:r>
    </w:p>
    <w:p w14:paraId="56093DE2">
      <w:pPr>
        <w:sectPr>
          <w:type w:val="continuous"/>
          <w:pgSz w:w="11906" w:h="16383"/>
          <w:pgMar w:top="1440" w:right="1800" w:bottom="1440" w:left="700" w:header="720" w:footer="720" w:gutter="0"/>
          <w:cols w:space="720" w:num="1"/>
        </w:sectPr>
      </w:pPr>
      <w:bookmarkStart w:id="5" w:name="block-37633582"/>
    </w:p>
    <w:bookmarkEnd w:id="5"/>
    <w:p w14:paraId="1E5968EA">
      <w:pPr>
        <w:pStyle w:val="14"/>
        <w:rPr>
          <w:rFonts w:hint="default" w:ascii="Times New Roman" w:hAnsi="Times New Roman" w:cs="Times New Roman"/>
          <w:b/>
          <w:sz w:val="28"/>
          <w:szCs w:val="28"/>
        </w:rPr>
      </w:pPr>
    </w:p>
    <w:p w14:paraId="12A861EA">
      <w:pPr>
        <w:pStyle w:val="14"/>
        <w:rPr>
          <w:rFonts w:hint="default" w:ascii="Times New Roman" w:hAnsi="Times New Roman" w:cs="Times New Roman"/>
          <w:b/>
          <w:sz w:val="28"/>
          <w:szCs w:val="28"/>
        </w:rPr>
      </w:pPr>
    </w:p>
    <w:p w14:paraId="4E1A8452">
      <w:pPr>
        <w:pStyle w:val="14"/>
        <w:rPr>
          <w:b/>
          <w:sz w:val="28"/>
          <w:szCs w:val="28"/>
        </w:rPr>
      </w:pPr>
    </w:p>
    <w:p w14:paraId="2BD5D975">
      <w:pPr>
        <w:pStyle w:val="14"/>
        <w:rPr>
          <w:b/>
          <w:sz w:val="28"/>
          <w:szCs w:val="28"/>
        </w:rPr>
      </w:pPr>
    </w:p>
    <w:p w14:paraId="46F19B89">
      <w:pPr>
        <w:pStyle w:val="14"/>
        <w:rPr>
          <w:b/>
          <w:sz w:val="28"/>
          <w:szCs w:val="28"/>
        </w:rPr>
      </w:pPr>
    </w:p>
    <w:p w14:paraId="681F59E1">
      <w:pPr>
        <w:pStyle w:val="14"/>
        <w:rPr>
          <w:b/>
          <w:sz w:val="28"/>
          <w:szCs w:val="28"/>
        </w:rPr>
      </w:pPr>
    </w:p>
    <w:p w14:paraId="54A1AF3C">
      <w:pPr>
        <w:pStyle w:val="14"/>
        <w:rPr>
          <w:b/>
          <w:sz w:val="28"/>
          <w:szCs w:val="28"/>
        </w:rPr>
      </w:pPr>
    </w:p>
    <w:p w14:paraId="32074043">
      <w:pPr>
        <w:pStyle w:val="14"/>
        <w:rPr>
          <w:b/>
          <w:sz w:val="28"/>
          <w:szCs w:val="28"/>
        </w:rPr>
      </w:pPr>
    </w:p>
    <w:p w14:paraId="49AECC84">
      <w:pPr>
        <w:pStyle w:val="14"/>
        <w:rPr>
          <w:b/>
          <w:sz w:val="28"/>
          <w:szCs w:val="28"/>
        </w:rPr>
      </w:pPr>
    </w:p>
    <w:p w14:paraId="119F6F13">
      <w:pPr>
        <w:pStyle w:val="14"/>
        <w:rPr>
          <w:b/>
          <w:sz w:val="28"/>
          <w:szCs w:val="28"/>
        </w:rPr>
      </w:pPr>
    </w:p>
    <w:p w14:paraId="04614717">
      <w:pPr>
        <w:pStyle w:val="14"/>
        <w:rPr>
          <w:b/>
          <w:sz w:val="28"/>
          <w:szCs w:val="28"/>
        </w:rPr>
      </w:pPr>
    </w:p>
    <w:p w14:paraId="095C9493">
      <w:pPr>
        <w:pStyle w:val="14"/>
        <w:rPr>
          <w:b/>
          <w:sz w:val="28"/>
          <w:szCs w:val="28"/>
        </w:rPr>
      </w:pPr>
    </w:p>
    <w:p w14:paraId="1236BE70">
      <w:pPr>
        <w:pStyle w:val="14"/>
        <w:rPr>
          <w:b/>
          <w:sz w:val="28"/>
          <w:szCs w:val="28"/>
        </w:rPr>
      </w:pPr>
    </w:p>
    <w:p w14:paraId="428EF5FD">
      <w:pPr>
        <w:pStyle w:val="14"/>
        <w:rPr>
          <w:b/>
          <w:sz w:val="28"/>
          <w:szCs w:val="28"/>
        </w:rPr>
      </w:pPr>
    </w:p>
    <w:p w14:paraId="359072AB">
      <w:pPr>
        <w:pStyle w:val="14"/>
        <w:rPr>
          <w:b/>
          <w:sz w:val="28"/>
          <w:szCs w:val="28"/>
        </w:rPr>
      </w:pPr>
    </w:p>
    <w:p w14:paraId="3CE81A60">
      <w:pPr>
        <w:pStyle w:val="14"/>
        <w:rPr>
          <w:b/>
          <w:sz w:val="28"/>
          <w:szCs w:val="28"/>
        </w:rPr>
      </w:pPr>
    </w:p>
    <w:p w14:paraId="7F1704B4">
      <w:pPr>
        <w:pStyle w:val="14"/>
        <w:rPr>
          <w:b/>
          <w:sz w:val="28"/>
          <w:szCs w:val="28"/>
        </w:rPr>
      </w:pPr>
    </w:p>
    <w:p w14:paraId="63694CE9">
      <w:pPr>
        <w:pStyle w:val="14"/>
        <w:rPr>
          <w:b/>
          <w:sz w:val="28"/>
          <w:szCs w:val="28"/>
        </w:rPr>
      </w:pPr>
    </w:p>
    <w:p w14:paraId="3A56EE84">
      <w:pPr>
        <w:pStyle w:val="14"/>
        <w:rPr>
          <w:b/>
          <w:sz w:val="28"/>
          <w:szCs w:val="28"/>
        </w:rPr>
      </w:pPr>
    </w:p>
    <w:p w14:paraId="13D22FEE">
      <w:pPr>
        <w:jc w:val="center"/>
        <w:rPr>
          <w:sz w:val="28"/>
          <w:szCs w:val="28"/>
          <w:u w:val="single"/>
        </w:rPr>
      </w:pPr>
    </w:p>
    <w:p w14:paraId="2EBD83F5">
      <w:pPr>
        <w:jc w:val="center"/>
        <w:rPr>
          <w:sz w:val="28"/>
          <w:szCs w:val="28"/>
          <w:u w:val="single"/>
        </w:rPr>
      </w:pPr>
    </w:p>
    <w:p w14:paraId="50707E13">
      <w:pPr>
        <w:jc w:val="center"/>
        <w:rPr>
          <w:sz w:val="28"/>
          <w:szCs w:val="28"/>
          <w:u w:val="single"/>
        </w:rPr>
      </w:pPr>
    </w:p>
    <w:p w14:paraId="3218C7D9">
      <w:pPr>
        <w:jc w:val="both"/>
        <w:rPr>
          <w:rFonts w:hint="default" w:ascii="Times New Roman" w:hAnsi="Times New Roman" w:cs="Times New Roman"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sz w:val="28"/>
          <w:szCs w:val="28"/>
          <w:u w:val="single"/>
        </w:rPr>
        <w:t>Литература:</w:t>
      </w:r>
    </w:p>
    <w:p w14:paraId="171FF609">
      <w:pPr>
        <w:numPr>
          <w:ilvl w:val="0"/>
          <w:numId w:val="10"/>
        </w:numPr>
        <w:tabs>
          <w:tab w:val="left" w:pos="284"/>
        </w:tabs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Факультатив по математике: Методические рекомендации.-Киров:Изд-во ИУУ, 2002, составитель Маркова В. И. Программа  Л.В. Кавардако-вой «Подготовительный факультатив. 11  класс»</w:t>
      </w:r>
    </w:p>
    <w:p w14:paraId="139776C6">
      <w:pPr>
        <w:numPr>
          <w:ilvl w:val="0"/>
          <w:numId w:val="10"/>
        </w:numPr>
        <w:tabs>
          <w:tab w:val="left" w:pos="284"/>
        </w:tabs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С. Н. Олехник, М. К. Потапов, П. И. Пасиченко Алгебра и начала анализа. Уравнения и неравенства. Учебно-методическое пособие для учащихся 10-11 классов.- М.: Экзамен (Серия «Экзамен»), 1998</w:t>
      </w:r>
    </w:p>
    <w:p w14:paraId="20BB5F9D">
      <w:pPr>
        <w:numPr>
          <w:ilvl w:val="0"/>
          <w:numId w:val="10"/>
        </w:numPr>
        <w:tabs>
          <w:tab w:val="left" w:pos="284"/>
        </w:tabs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Математика: тренировочные тематические задания повышенной сложности с ответами для подготовки к ЕГЭ и к другим формам выпускного и вступительного экзаменов/ сост. Г.И.Ковалева, Т.И. Бузулина, О.Л. Безрукова, Ю.А. Розка.- Волгоград: Учитель, 2009</w:t>
      </w:r>
    </w:p>
    <w:p w14:paraId="3D409C08">
      <w:pPr>
        <w:numPr>
          <w:ilvl w:val="0"/>
          <w:numId w:val="10"/>
        </w:numPr>
        <w:tabs>
          <w:tab w:val="left" w:pos="284"/>
        </w:tabs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ЕГЭ 2010. Математика: Сборник заданий/ В.В. Кочагин, М.Н. Кочагина.- М.: Эксмо, 2009 </w:t>
      </w:r>
    </w:p>
    <w:p w14:paraId="2F676887">
      <w:pPr>
        <w:tabs>
          <w:tab w:val="left" w:pos="3801"/>
        </w:tabs>
        <w:spacing w:after="0" w:line="24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Учебно – методическая литература:</w:t>
      </w:r>
    </w:p>
    <w:p w14:paraId="0C7999D7">
      <w:pPr>
        <w:autoSpaceDE w:val="0"/>
        <w:autoSpaceDN w:val="0"/>
        <w:adjustRightInd w:val="0"/>
        <w:spacing w:after="0" w:line="240" w:lineRule="auto"/>
        <w:ind w:left="720"/>
        <w:rPr>
          <w:rFonts w:hint="default" w:ascii="Times New Roman" w:hAnsi="Times New Roman" w:eastAsia="Calibri" w:cs="Times New Roman"/>
          <w:iCs/>
          <w:sz w:val="24"/>
          <w:szCs w:val="24"/>
        </w:rPr>
      </w:pPr>
    </w:p>
    <w:p w14:paraId="41E85F0C">
      <w:pPr>
        <w:pStyle w:val="1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 xml:space="preserve">Демонстрационный вариант </w:t>
      </w:r>
      <w:r>
        <w:rPr>
          <w:rFonts w:hint="default" w:ascii="Times New Roman" w:hAnsi="Times New Roman" w:cs="Times New Roman"/>
          <w:sz w:val="24"/>
          <w:szCs w:val="24"/>
        </w:rPr>
        <w:t>контрольных измерительных материалов единого</w:t>
      </w:r>
    </w:p>
    <w:p w14:paraId="2FBCA4D2">
      <w:pPr>
        <w:pStyle w:val="14"/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государственного экзамена 2019 года по математике.</w:t>
      </w:r>
    </w:p>
    <w:p w14:paraId="00DA27D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iCs/>
          <w:sz w:val="24"/>
          <w:szCs w:val="24"/>
        </w:rPr>
        <w:t xml:space="preserve">Тестовые задания для подготовки к ЕГЭ – 2019 по математике </w:t>
      </w:r>
      <w:r>
        <w:rPr>
          <w:rFonts w:hint="default" w:ascii="Times New Roman" w:hAnsi="Times New Roman" w:eastAsia="Calibri" w:cs="Times New Roman"/>
          <w:sz w:val="24"/>
          <w:szCs w:val="24"/>
        </w:rPr>
        <w:t>/</w:t>
      </w:r>
    </w:p>
    <w:p w14:paraId="009BD05D">
      <w:pPr>
        <w:autoSpaceDE w:val="0"/>
        <w:autoSpaceDN w:val="0"/>
        <w:adjustRightInd w:val="0"/>
        <w:spacing w:after="0" w:line="240" w:lineRule="auto"/>
        <w:ind w:left="708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sz w:val="24"/>
          <w:szCs w:val="24"/>
        </w:rPr>
        <w:t>Семенко Е.А., Крупецкий С.Л., Фоменко Е. А., Ларкин Г. Н. – Краснодар: Просвещение – Юг, 2019.</w:t>
      </w:r>
    </w:p>
    <w:p w14:paraId="4F4C2822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bCs/>
          <w:sz w:val="24"/>
          <w:szCs w:val="24"/>
        </w:rPr>
        <w:t xml:space="preserve">Готовимся к ЕГЭ по математике. Технология разноуровневого обобщающего  повторения по математике </w:t>
      </w:r>
      <w:r>
        <w:rPr>
          <w:rFonts w:hint="default" w:ascii="Times New Roman" w:hAnsi="Times New Roman" w:cs="Times New Roman"/>
          <w:sz w:val="24"/>
          <w:szCs w:val="24"/>
        </w:rPr>
        <w:t xml:space="preserve">/ Семенко Е. А. – Краснодар: </w:t>
      </w:r>
      <w:r>
        <w:rPr>
          <w:rFonts w:hint="default" w:ascii="Times New Roman" w:hAnsi="Times New Roman" w:cs="Times New Roman"/>
          <w:bCs/>
          <w:sz w:val="24"/>
          <w:szCs w:val="24"/>
        </w:rPr>
        <w:t>2015.</w:t>
      </w:r>
    </w:p>
    <w:p w14:paraId="1FE63476">
      <w:pPr>
        <w:pStyle w:val="14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ЕГЭ: 4000 задач с ответами по математике. / А.Л. Семёнов, И.В. Ященко и др. – М.: Издательство «Экзамен», 2019. </w:t>
      </w:r>
    </w:p>
    <w:p w14:paraId="0D24EF3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Calibri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Интернет – ресурсы:</w:t>
      </w:r>
    </w:p>
    <w:p w14:paraId="399E713B">
      <w:pPr>
        <w:autoSpaceDE w:val="0"/>
        <w:autoSpaceDN w:val="0"/>
        <w:adjustRightInd w:val="0"/>
        <w:spacing w:after="0" w:line="240" w:lineRule="auto"/>
        <w:ind w:left="720"/>
        <w:rPr>
          <w:rFonts w:hint="default" w:ascii="Times New Roman" w:hAnsi="Times New Roman" w:eastAsia="Calibri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 xml:space="preserve"> http://www.fipi.ru</w:t>
      </w:r>
    </w:p>
    <w:p w14:paraId="50B5B365">
      <w:pPr>
        <w:autoSpaceDE w:val="0"/>
        <w:autoSpaceDN w:val="0"/>
        <w:adjustRightInd w:val="0"/>
        <w:spacing w:after="0" w:line="240" w:lineRule="auto"/>
        <w:ind w:left="720"/>
        <w:rPr>
          <w:rFonts w:hint="default" w:ascii="Times New Roman" w:hAnsi="Times New Roman" w:eastAsia="Calibri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 xml:space="preserve"> http://www.mathege.ru</w:t>
      </w:r>
    </w:p>
    <w:p w14:paraId="2036E774">
      <w:pPr>
        <w:tabs>
          <w:tab w:val="left" w:pos="900"/>
          <w:tab w:val="left" w:pos="1080"/>
        </w:tabs>
        <w:spacing w:after="0" w:line="240" w:lineRule="auto"/>
        <w:ind w:left="720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</w:rPr>
        <w:t xml:space="preserve"> http://www.reshuege.ru </w:t>
      </w:r>
    </w:p>
    <w:p w14:paraId="50693742">
      <w:pPr>
        <w:tabs>
          <w:tab w:val="left" w:pos="3801"/>
        </w:tabs>
        <w:spacing w:after="0" w:line="240" w:lineRule="auto"/>
        <w:rPr>
          <w:rFonts w:hint="default" w:ascii="Times New Roman" w:hAnsi="Times New Roman" w:cs="Times New Roman"/>
          <w:sz w:val="24"/>
          <w:szCs w:val="24"/>
        </w:rPr>
      </w:pPr>
    </w:p>
    <w:sectPr>
      <w:footerReference r:id="rId5" w:type="default"/>
      <w:type w:val="continuous"/>
      <w:pgSz w:w="11906" w:h="16838"/>
      <w:pgMar w:top="425" w:right="566" w:bottom="851" w:left="567" w:header="510" w:footer="113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1551950"/>
      <w:docPartObj>
        <w:docPartGallery w:val="autotext"/>
      </w:docPartObj>
    </w:sdtPr>
    <w:sdtContent>
      <w:p w14:paraId="2E4D3BDC">
        <w:pPr>
          <w:pStyle w:val="1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86F5085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D79541"/>
    <w:multiLevelType w:val="singleLevel"/>
    <w:tmpl w:val="C1D79541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F38F326D"/>
    <w:multiLevelType w:val="singleLevel"/>
    <w:tmpl w:val="F38F326D"/>
    <w:lvl w:ilvl="0" w:tentative="0">
      <w:start w:val="8"/>
      <w:numFmt w:val="decimal"/>
      <w:suff w:val="space"/>
      <w:lvlText w:val="%1."/>
      <w:lvlJc w:val="left"/>
    </w:lvl>
  </w:abstractNum>
  <w:abstractNum w:abstractNumId="2">
    <w:nsid w:val="05EE232B"/>
    <w:multiLevelType w:val="multilevel"/>
    <w:tmpl w:val="05EE232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8911CC6"/>
    <w:multiLevelType w:val="multilevel"/>
    <w:tmpl w:val="18911CC6"/>
    <w:lvl w:ilvl="0" w:tentative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 w:tentative="0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 w:tentative="0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4">
    <w:nsid w:val="36603DAE"/>
    <w:multiLevelType w:val="multilevel"/>
    <w:tmpl w:val="36603DA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6002937"/>
    <w:multiLevelType w:val="multilevel"/>
    <w:tmpl w:val="46002937"/>
    <w:lvl w:ilvl="0" w:tentative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21" w:hanging="360"/>
      </w:pPr>
    </w:lvl>
    <w:lvl w:ilvl="2" w:tentative="0">
      <w:start w:val="1"/>
      <w:numFmt w:val="lowerRoman"/>
      <w:lvlText w:val="%3."/>
      <w:lvlJc w:val="right"/>
      <w:pPr>
        <w:ind w:left="1941" w:hanging="180"/>
      </w:pPr>
    </w:lvl>
    <w:lvl w:ilvl="3" w:tentative="0">
      <w:start w:val="1"/>
      <w:numFmt w:val="decimal"/>
      <w:lvlText w:val="%4."/>
      <w:lvlJc w:val="left"/>
      <w:pPr>
        <w:ind w:left="2661" w:hanging="360"/>
      </w:pPr>
    </w:lvl>
    <w:lvl w:ilvl="4" w:tentative="0">
      <w:start w:val="1"/>
      <w:numFmt w:val="lowerLetter"/>
      <w:lvlText w:val="%5."/>
      <w:lvlJc w:val="left"/>
      <w:pPr>
        <w:ind w:left="3381" w:hanging="360"/>
      </w:pPr>
    </w:lvl>
    <w:lvl w:ilvl="5" w:tentative="0">
      <w:start w:val="1"/>
      <w:numFmt w:val="lowerRoman"/>
      <w:lvlText w:val="%6."/>
      <w:lvlJc w:val="right"/>
      <w:pPr>
        <w:ind w:left="4101" w:hanging="180"/>
      </w:pPr>
    </w:lvl>
    <w:lvl w:ilvl="6" w:tentative="0">
      <w:start w:val="1"/>
      <w:numFmt w:val="decimal"/>
      <w:lvlText w:val="%7."/>
      <w:lvlJc w:val="left"/>
      <w:pPr>
        <w:ind w:left="4821" w:hanging="360"/>
      </w:pPr>
    </w:lvl>
    <w:lvl w:ilvl="7" w:tentative="0">
      <w:start w:val="1"/>
      <w:numFmt w:val="lowerLetter"/>
      <w:lvlText w:val="%8."/>
      <w:lvlJc w:val="left"/>
      <w:pPr>
        <w:ind w:left="5541" w:hanging="360"/>
      </w:pPr>
    </w:lvl>
    <w:lvl w:ilvl="8" w:tentative="0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4CE413FD"/>
    <w:multiLevelType w:val="multilevel"/>
    <w:tmpl w:val="4CE413F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81848AF"/>
    <w:multiLevelType w:val="multilevel"/>
    <w:tmpl w:val="581848A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501A6"/>
    <w:multiLevelType w:val="multilevel"/>
    <w:tmpl w:val="683501A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D331EE1"/>
    <w:multiLevelType w:val="multilevel"/>
    <w:tmpl w:val="6D331EE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BA1221B"/>
    <w:multiLevelType w:val="multilevel"/>
    <w:tmpl w:val="7BA1221B"/>
    <w:lvl w:ilvl="0" w:tentative="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93" w:hanging="360"/>
      </w:pPr>
    </w:lvl>
    <w:lvl w:ilvl="2" w:tentative="0">
      <w:start w:val="1"/>
      <w:numFmt w:val="lowerRoman"/>
      <w:lvlText w:val="%3."/>
      <w:lvlJc w:val="right"/>
      <w:pPr>
        <w:ind w:left="1913" w:hanging="180"/>
      </w:pPr>
    </w:lvl>
    <w:lvl w:ilvl="3" w:tentative="0">
      <w:start w:val="1"/>
      <w:numFmt w:val="decimal"/>
      <w:lvlText w:val="%4."/>
      <w:lvlJc w:val="left"/>
      <w:pPr>
        <w:ind w:left="2633" w:hanging="360"/>
      </w:pPr>
    </w:lvl>
    <w:lvl w:ilvl="4" w:tentative="0">
      <w:start w:val="1"/>
      <w:numFmt w:val="lowerLetter"/>
      <w:lvlText w:val="%5."/>
      <w:lvlJc w:val="left"/>
      <w:pPr>
        <w:ind w:left="3353" w:hanging="360"/>
      </w:pPr>
    </w:lvl>
    <w:lvl w:ilvl="5" w:tentative="0">
      <w:start w:val="1"/>
      <w:numFmt w:val="lowerRoman"/>
      <w:lvlText w:val="%6."/>
      <w:lvlJc w:val="right"/>
      <w:pPr>
        <w:ind w:left="4073" w:hanging="180"/>
      </w:pPr>
    </w:lvl>
    <w:lvl w:ilvl="6" w:tentative="0">
      <w:start w:val="1"/>
      <w:numFmt w:val="decimal"/>
      <w:lvlText w:val="%7."/>
      <w:lvlJc w:val="left"/>
      <w:pPr>
        <w:ind w:left="4793" w:hanging="360"/>
      </w:pPr>
    </w:lvl>
    <w:lvl w:ilvl="7" w:tentative="0">
      <w:start w:val="1"/>
      <w:numFmt w:val="lowerLetter"/>
      <w:lvlText w:val="%8."/>
      <w:lvlJc w:val="left"/>
      <w:pPr>
        <w:ind w:left="5513" w:hanging="360"/>
      </w:pPr>
    </w:lvl>
    <w:lvl w:ilvl="8" w:tentative="0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0"/>
  </w:num>
  <w:num w:numId="7">
    <w:abstractNumId w:val="10"/>
  </w:num>
  <w:num w:numId="8">
    <w:abstractNumId w:val="5"/>
  </w:num>
  <w:num w:numId="9">
    <w:abstractNumId w:val="1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F1"/>
    <w:rsid w:val="000025EA"/>
    <w:rsid w:val="00057DC4"/>
    <w:rsid w:val="000774F1"/>
    <w:rsid w:val="000855F1"/>
    <w:rsid w:val="00090CA4"/>
    <w:rsid w:val="000D7A14"/>
    <w:rsid w:val="000E5C58"/>
    <w:rsid w:val="0012706F"/>
    <w:rsid w:val="00127FE8"/>
    <w:rsid w:val="00181410"/>
    <w:rsid w:val="0018366E"/>
    <w:rsid w:val="001975DB"/>
    <w:rsid w:val="001A5083"/>
    <w:rsid w:val="001B086C"/>
    <w:rsid w:val="001B5FC9"/>
    <w:rsid w:val="001C515F"/>
    <w:rsid w:val="001D19AE"/>
    <w:rsid w:val="001F21BF"/>
    <w:rsid w:val="00205879"/>
    <w:rsid w:val="00211F7D"/>
    <w:rsid w:val="002128D5"/>
    <w:rsid w:val="00227ACF"/>
    <w:rsid w:val="00256034"/>
    <w:rsid w:val="00266FD5"/>
    <w:rsid w:val="0027718D"/>
    <w:rsid w:val="00287DD0"/>
    <w:rsid w:val="002B0164"/>
    <w:rsid w:val="002E2A32"/>
    <w:rsid w:val="002E421E"/>
    <w:rsid w:val="003203A5"/>
    <w:rsid w:val="003243F1"/>
    <w:rsid w:val="00362DE1"/>
    <w:rsid w:val="00383451"/>
    <w:rsid w:val="003C1B1F"/>
    <w:rsid w:val="003C7AB0"/>
    <w:rsid w:val="003D0DAC"/>
    <w:rsid w:val="003D1854"/>
    <w:rsid w:val="003D21E5"/>
    <w:rsid w:val="003E549D"/>
    <w:rsid w:val="003F5F1D"/>
    <w:rsid w:val="00402A75"/>
    <w:rsid w:val="004470A2"/>
    <w:rsid w:val="00455C4E"/>
    <w:rsid w:val="0046240B"/>
    <w:rsid w:val="00463AAA"/>
    <w:rsid w:val="00470E84"/>
    <w:rsid w:val="00475E62"/>
    <w:rsid w:val="004A3623"/>
    <w:rsid w:val="004B7755"/>
    <w:rsid w:val="004D5DB7"/>
    <w:rsid w:val="004F18B4"/>
    <w:rsid w:val="004F4433"/>
    <w:rsid w:val="00593611"/>
    <w:rsid w:val="005A20C7"/>
    <w:rsid w:val="005A7133"/>
    <w:rsid w:val="005A7154"/>
    <w:rsid w:val="005D716E"/>
    <w:rsid w:val="005E1B49"/>
    <w:rsid w:val="006057CD"/>
    <w:rsid w:val="00617E7D"/>
    <w:rsid w:val="00641CBF"/>
    <w:rsid w:val="00651E7C"/>
    <w:rsid w:val="0065501F"/>
    <w:rsid w:val="00661753"/>
    <w:rsid w:val="0066492E"/>
    <w:rsid w:val="00672E43"/>
    <w:rsid w:val="006B381B"/>
    <w:rsid w:val="006D2745"/>
    <w:rsid w:val="006F38CF"/>
    <w:rsid w:val="006F7592"/>
    <w:rsid w:val="00701D6C"/>
    <w:rsid w:val="00705E70"/>
    <w:rsid w:val="007146E0"/>
    <w:rsid w:val="007274DF"/>
    <w:rsid w:val="00771F6A"/>
    <w:rsid w:val="007A1E77"/>
    <w:rsid w:val="007D6347"/>
    <w:rsid w:val="007F073A"/>
    <w:rsid w:val="007F6739"/>
    <w:rsid w:val="00805569"/>
    <w:rsid w:val="00807C39"/>
    <w:rsid w:val="00834F3B"/>
    <w:rsid w:val="0088269A"/>
    <w:rsid w:val="008927B2"/>
    <w:rsid w:val="008A155E"/>
    <w:rsid w:val="008E61E6"/>
    <w:rsid w:val="009210C0"/>
    <w:rsid w:val="009311F7"/>
    <w:rsid w:val="0095102F"/>
    <w:rsid w:val="00953EED"/>
    <w:rsid w:val="00977769"/>
    <w:rsid w:val="00994E81"/>
    <w:rsid w:val="009C1DA9"/>
    <w:rsid w:val="009D2E33"/>
    <w:rsid w:val="009D5E50"/>
    <w:rsid w:val="00A073EB"/>
    <w:rsid w:val="00A30ECB"/>
    <w:rsid w:val="00A3169C"/>
    <w:rsid w:val="00A600BA"/>
    <w:rsid w:val="00A844D7"/>
    <w:rsid w:val="00A90B1C"/>
    <w:rsid w:val="00A94A08"/>
    <w:rsid w:val="00AC2BE5"/>
    <w:rsid w:val="00AD2218"/>
    <w:rsid w:val="00AF324D"/>
    <w:rsid w:val="00B02399"/>
    <w:rsid w:val="00B3016F"/>
    <w:rsid w:val="00B34339"/>
    <w:rsid w:val="00B61D91"/>
    <w:rsid w:val="00B646A2"/>
    <w:rsid w:val="00B748B6"/>
    <w:rsid w:val="00B75A47"/>
    <w:rsid w:val="00B77DA7"/>
    <w:rsid w:val="00B91570"/>
    <w:rsid w:val="00B91B4D"/>
    <w:rsid w:val="00BC629D"/>
    <w:rsid w:val="00BC6F6B"/>
    <w:rsid w:val="00BE7F85"/>
    <w:rsid w:val="00BF722E"/>
    <w:rsid w:val="00C265DC"/>
    <w:rsid w:val="00C35842"/>
    <w:rsid w:val="00C423B4"/>
    <w:rsid w:val="00C55AB4"/>
    <w:rsid w:val="00C62EF7"/>
    <w:rsid w:val="00C71733"/>
    <w:rsid w:val="00C76B69"/>
    <w:rsid w:val="00CC497A"/>
    <w:rsid w:val="00CD62A2"/>
    <w:rsid w:val="00D015A1"/>
    <w:rsid w:val="00D16BEA"/>
    <w:rsid w:val="00D260A5"/>
    <w:rsid w:val="00D26537"/>
    <w:rsid w:val="00D336E3"/>
    <w:rsid w:val="00D337F8"/>
    <w:rsid w:val="00D410E1"/>
    <w:rsid w:val="00D42F5E"/>
    <w:rsid w:val="00D65F04"/>
    <w:rsid w:val="00D7218D"/>
    <w:rsid w:val="00DD2D08"/>
    <w:rsid w:val="00DE33F9"/>
    <w:rsid w:val="00E14D77"/>
    <w:rsid w:val="00E21C8E"/>
    <w:rsid w:val="00E30ECF"/>
    <w:rsid w:val="00E40434"/>
    <w:rsid w:val="00E64B7A"/>
    <w:rsid w:val="00E82597"/>
    <w:rsid w:val="00E861B3"/>
    <w:rsid w:val="00EB72AA"/>
    <w:rsid w:val="00EB747F"/>
    <w:rsid w:val="00EC35F3"/>
    <w:rsid w:val="00ED3BE0"/>
    <w:rsid w:val="00EF1F8F"/>
    <w:rsid w:val="00EF4C0B"/>
    <w:rsid w:val="00F2380F"/>
    <w:rsid w:val="00F2701E"/>
    <w:rsid w:val="00F307A4"/>
    <w:rsid w:val="00F42161"/>
    <w:rsid w:val="00F64DFE"/>
    <w:rsid w:val="00F83473"/>
    <w:rsid w:val="00FD5EFF"/>
    <w:rsid w:val="00FF590F"/>
    <w:rsid w:val="1E2A2D0C"/>
    <w:rsid w:val="524A7687"/>
    <w:rsid w:val="5502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3">
    <w:name w:val="heading 6"/>
    <w:basedOn w:val="1"/>
    <w:next w:val="1"/>
    <w:link w:val="23"/>
    <w:qFormat/>
    <w:uiPriority w:val="9"/>
    <w:pPr>
      <w:spacing w:before="240" w:after="60" w:line="240" w:lineRule="auto"/>
      <w:outlineLvl w:val="5"/>
    </w:pPr>
    <w:rPr>
      <w:rFonts w:ascii="Calibri" w:hAnsi="Calibri" w:eastAsia="Times New Roman" w:cs="Times New Roman"/>
      <w:b/>
      <w:bCs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nhideWhenUsed/>
    <w:qFormat/>
    <w:uiPriority w:val="99"/>
    <w:rPr>
      <w:color w:val="0000FF"/>
      <w:u w:val="single"/>
    </w:rPr>
  </w:style>
  <w:style w:type="paragraph" w:styleId="7">
    <w:name w:val="Balloon Text"/>
    <w:basedOn w:val="1"/>
    <w:link w:val="15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en-US"/>
    </w:rPr>
  </w:style>
  <w:style w:type="paragraph" w:styleId="8">
    <w:name w:val="header"/>
    <w:basedOn w:val="1"/>
    <w:link w:val="21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Body Text"/>
    <w:basedOn w:val="1"/>
    <w:link w:val="20"/>
    <w:unhideWhenUsed/>
    <w:qFormat/>
    <w:uiPriority w:val="99"/>
    <w:pPr>
      <w:spacing w:after="120"/>
    </w:pPr>
  </w:style>
  <w:style w:type="paragraph" w:styleId="10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2">
    <w:name w:val="Body Text Indent 2"/>
    <w:basedOn w:val="1"/>
    <w:link w:val="17"/>
    <w:qFormat/>
    <w:uiPriority w:val="0"/>
    <w:pPr>
      <w:spacing w:after="0" w:line="360" w:lineRule="auto"/>
      <w:ind w:firstLine="360"/>
    </w:pPr>
    <w:rPr>
      <w:rFonts w:ascii="Times New Roman" w:hAnsi="Times New Roman" w:eastAsia="Times New Roman" w:cs="Times New Roman"/>
      <w:sz w:val="28"/>
      <w:szCs w:val="24"/>
    </w:rPr>
  </w:style>
  <w:style w:type="table" w:styleId="13">
    <w:name w:val="Table Grid"/>
    <w:basedOn w:val="5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List Paragraph"/>
    <w:basedOn w:val="1"/>
    <w:qFormat/>
    <w:uiPriority w:val="34"/>
    <w:pPr>
      <w:ind w:left="720"/>
      <w:contextualSpacing/>
    </w:pPr>
    <w:rPr>
      <w:rFonts w:ascii="Calibri" w:hAnsi="Calibri" w:eastAsia="Calibri" w:cs="Times New Roman"/>
      <w:lang w:eastAsia="en-US"/>
    </w:rPr>
  </w:style>
  <w:style w:type="character" w:customStyle="1" w:styleId="15">
    <w:name w:val="Текст выноски Знак"/>
    <w:basedOn w:val="4"/>
    <w:link w:val="7"/>
    <w:semiHidden/>
    <w:qFormat/>
    <w:uiPriority w:val="99"/>
    <w:rPr>
      <w:rFonts w:ascii="Tahoma" w:hAnsi="Tahoma" w:eastAsia="Calibri" w:cs="Tahoma"/>
      <w:sz w:val="16"/>
      <w:szCs w:val="16"/>
      <w:lang w:eastAsia="en-US"/>
    </w:rPr>
  </w:style>
  <w:style w:type="paragraph" w:customStyle="1" w:styleId="16">
    <w:name w:val="normalredstr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7">
    <w:name w:val="Основной текст с отступом 2 Знак"/>
    <w:basedOn w:val="4"/>
    <w:link w:val="12"/>
    <w:qFormat/>
    <w:uiPriority w:val="0"/>
    <w:rPr>
      <w:rFonts w:ascii="Times New Roman" w:hAnsi="Times New Roman" w:eastAsia="Times New Roman" w:cs="Times New Roman"/>
      <w:sz w:val="28"/>
      <w:szCs w:val="24"/>
    </w:rPr>
  </w:style>
  <w:style w:type="paragraph" w:styleId="18">
    <w:name w:val="Intense Quote"/>
    <w:basedOn w:val="1"/>
    <w:next w:val="1"/>
    <w:link w:val="1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9">
    <w:name w:val="Выделенная цитата Знак"/>
    <w:basedOn w:val="4"/>
    <w:link w:val="18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0">
    <w:name w:val="Основной текст Знак"/>
    <w:basedOn w:val="4"/>
    <w:link w:val="9"/>
    <w:uiPriority w:val="99"/>
  </w:style>
  <w:style w:type="character" w:customStyle="1" w:styleId="21">
    <w:name w:val="Верхний колонтитул Знак"/>
    <w:basedOn w:val="4"/>
    <w:link w:val="8"/>
    <w:semiHidden/>
    <w:qFormat/>
    <w:uiPriority w:val="99"/>
  </w:style>
  <w:style w:type="character" w:customStyle="1" w:styleId="22">
    <w:name w:val="Нижний колонтитул Знак"/>
    <w:basedOn w:val="4"/>
    <w:link w:val="10"/>
    <w:qFormat/>
    <w:uiPriority w:val="99"/>
  </w:style>
  <w:style w:type="character" w:customStyle="1" w:styleId="23">
    <w:name w:val="Заголовок 6 Знак"/>
    <w:basedOn w:val="4"/>
    <w:link w:val="3"/>
    <w:qFormat/>
    <w:uiPriority w:val="9"/>
    <w:rPr>
      <w:rFonts w:ascii="Calibri" w:hAnsi="Calibri" w:eastAsia="Times New Roman" w:cs="Times New Roman"/>
      <w:b/>
      <w:bCs/>
    </w:rPr>
  </w:style>
  <w:style w:type="character" w:customStyle="1" w:styleId="24">
    <w:name w:val="Заголовок 3 Знак"/>
    <w:basedOn w:val="4"/>
    <w:link w:val="2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30490-C56E-4D36-8D10-FCDDC51576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15</Pages>
  <Words>2213</Words>
  <Characters>12618</Characters>
  <Lines>105</Lines>
  <Paragraphs>29</Paragraphs>
  <TotalTime>4</TotalTime>
  <ScaleCrop>false</ScaleCrop>
  <LinksUpToDate>false</LinksUpToDate>
  <CharactersWithSpaces>14802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2023-10-13T06:37:00Z</dcterms:created>
  <dc:creator>User</dc:creator>
  <cp:lastModifiedBy>WPS_1710181042</cp:lastModifiedBy>
  <cp:lastPrinted>2022-09-08T20:59:00Z</cp:lastPrinted>
  <dcterms:modified xsi:type="dcterms:W3CDTF">2024-09-13T17:14:55Z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55B77178A03E4C75A57E58A399788CA7_12</vt:lpwstr>
  </property>
</Properties>
</file>